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header5.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C53775C" w14:textId="77777777" w:rsidR="00134C07" w:rsidRDefault="00A373F1">
      <w:pPr>
        <w:pStyle w:val="af"/>
        <w:framePr w:wrap="around"/>
        <w:rPr>
          <w:rFonts w:hAnsi="黑体" w:cs="黑体" w:hint="eastAsia"/>
        </w:rPr>
      </w:pPr>
      <w:bookmarkStart w:id="0" w:name="DT"/>
      <w:r>
        <w:rPr>
          <w:rFonts w:hAnsi="黑体" w:cs="黑体" w:hint="eastAsia"/>
        </w:rPr>
        <w:t>ICS</w:t>
      </w:r>
      <w:r>
        <w:rPr>
          <w:rFonts w:hAnsi="黑体" w:cs="黑体" w:hint="eastAsia"/>
        </w:rPr>
        <w:t> </w:t>
      </w:r>
    </w:p>
    <w:p w14:paraId="3916E814" w14:textId="77777777" w:rsidR="00134C07" w:rsidRDefault="00A373F1">
      <w:pPr>
        <w:pStyle w:val="af"/>
        <w:framePr w:wrap="around"/>
        <w:rPr>
          <w:rFonts w:hAnsi="黑体" w:cs="黑体" w:hint="eastAsia"/>
        </w:rPr>
      </w:pPr>
      <w:r>
        <w:rPr>
          <w:rFonts w:hAnsi="黑体" w:cs="黑体" w:hint="eastAsia"/>
        </w:rPr>
        <w:t>CCS B</w:t>
      </w:r>
      <w:r>
        <w:rPr>
          <w:rFonts w:hAnsi="黑体" w:cs="黑体"/>
        </w:rPr>
        <w:t xml:space="preserve"> </w:t>
      </w:r>
    </w:p>
    <w:p w14:paraId="3ED21112" w14:textId="6E0ACF0F" w:rsidR="00134C07" w:rsidRDefault="000C0990">
      <w:pPr>
        <w:pStyle w:val="af0"/>
        <w:framePr w:wrap="around"/>
      </w:pPr>
      <w:r>
        <w:pict w14:anchorId="15EDD5C3">
          <v:shape id="图片 340394228" o:spid="_x0000_i1026" type="#_x0000_t75" style="width:62.7pt;height:31.3pt;visibility:visible;mso-wrap-style:square">
            <v:imagedata r:id="rId8" o:title=""/>
          </v:shape>
        </w:pict>
      </w:r>
      <w:r w:rsidR="00A373F1">
        <w:t>3207</w:t>
      </w:r>
    </w:p>
    <w:p w14:paraId="1BE5B629" w14:textId="77777777" w:rsidR="00134C07" w:rsidRDefault="00A373F1">
      <w:pPr>
        <w:pStyle w:val="af2"/>
        <w:framePr w:wrap="around"/>
        <w:rPr>
          <w:rFonts w:hAnsi="Times New Roman"/>
        </w:rPr>
      </w:pPr>
      <w:r>
        <w:rPr>
          <w:rFonts w:hAnsi="Times New Roman" w:hint="eastAsia"/>
        </w:rPr>
        <w:t>连云港市地方标准</w:t>
      </w:r>
    </w:p>
    <w:p w14:paraId="5689F578" w14:textId="0DBD7559" w:rsidR="00134C07" w:rsidRDefault="00A373F1">
      <w:pPr>
        <w:pStyle w:val="2"/>
        <w:framePr w:wrap="around" w:x="1622" w:y="3196"/>
        <w:rPr>
          <w:rFonts w:hAnsi="黑体" w:cs="黑体" w:hint="eastAsia"/>
        </w:rPr>
      </w:pPr>
      <w:r>
        <w:rPr>
          <w:rFonts w:hAnsi="黑体" w:cs="黑体" w:hint="eastAsia"/>
        </w:rPr>
        <w:t>DB3207/T XXXX—</w:t>
      </w:r>
      <w:r w:rsidR="000C0990">
        <w:rPr>
          <w:rFonts w:hAnsi="黑体" w:cs="黑体" w:hint="eastAsia"/>
        </w:rPr>
        <w:t>XXXX</w:t>
      </w:r>
    </w:p>
    <w:tbl>
      <w:tblPr>
        <w:tblW w:w="93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356"/>
      </w:tblGrid>
      <w:tr w:rsidR="00134C07" w14:paraId="239F29C7" w14:textId="77777777">
        <w:tc>
          <w:tcPr>
            <w:tcW w:w="9356" w:type="dxa"/>
            <w:tcBorders>
              <w:top w:val="nil"/>
              <w:left w:val="nil"/>
              <w:bottom w:val="nil"/>
              <w:right w:val="nil"/>
            </w:tcBorders>
          </w:tcPr>
          <w:p w14:paraId="059AEDBD" w14:textId="4DCB435A" w:rsidR="00134C07" w:rsidRDefault="00F6525A">
            <w:pPr>
              <w:pStyle w:val="af3"/>
              <w:framePr w:wrap="around" w:x="1622" w:y="3196"/>
            </w:pPr>
            <w:r>
              <w:rPr>
                <w:noProof/>
              </w:rPr>
              <mc:AlternateContent>
                <mc:Choice Requires="wps">
                  <w:drawing>
                    <wp:anchor distT="0" distB="0" distL="114300" distR="114300" simplePos="0" relativeHeight="251659264" behindDoc="1" locked="0" layoutInCell="1" allowOverlap="1" wp14:anchorId="4D82A3D4" wp14:editId="7673A699">
                      <wp:simplePos x="0" y="0"/>
                      <wp:positionH relativeFrom="column">
                        <wp:posOffset>4734560</wp:posOffset>
                      </wp:positionH>
                      <wp:positionV relativeFrom="paragraph">
                        <wp:posOffset>34290</wp:posOffset>
                      </wp:positionV>
                      <wp:extent cx="1143000" cy="228600"/>
                      <wp:effectExtent l="0" t="0" r="0" b="0"/>
                      <wp:wrapNone/>
                      <wp:docPr id="8" name="矩形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43000" cy="228600"/>
                              </a:xfrm>
                              <a:prstGeom prst="rect">
                                <a:avLst/>
                              </a:prstGeom>
                              <a:solidFill>
                                <a:srgbClr val="FFFFFF"/>
                              </a:solidFill>
                              <a:ln>
                                <a:noFill/>
                              </a:ln>
                            </wps:spPr>
                            <wps:txbx>
                              <w:txbxContent>
                                <w:p w14:paraId="17C1C7EF" w14:textId="77777777" w:rsidR="00540FCF" w:rsidRDefault="00540FCF">
                                  <w:pPr>
                                    <w:jc w:val="center"/>
                                  </w:pPr>
                                </w:p>
                              </w:txbxContent>
                            </wps:txbx>
                            <wps:bodyPr upright="1"/>
                          </wps:wsp>
                        </a:graphicData>
                      </a:graphic>
                      <wp14:sizeRelH relativeFrom="page">
                        <wp14:pctWidth>0</wp14:pctWidth>
                      </wp14:sizeRelH>
                      <wp14:sizeRelV relativeFrom="page">
                        <wp14:pctHeight>0</wp14:pctHeight>
                      </wp14:sizeRelV>
                    </wp:anchor>
                  </w:drawing>
                </mc:Choice>
                <mc:Fallback>
                  <w:pict>
                    <v:rect w14:anchorId="4D82A3D4" id="矩形 8" o:spid="_x0000_s1026" style="position:absolute;left:0;text-align:left;margin-left:372.8pt;margin-top:2.7pt;width:90pt;height:1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" stroked="f">
                      <v:textbox>
                        <w:txbxContent>
                          <w:p w14:paraId="17C1C7EF" w14:textId="77777777" w:rsidR="00540FCF" w:rsidRDefault="00540FCF">
                            <w:pPr>
                              <w:jc w:val="center"/>
                            </w:pPr>
                          </w:p>
                        </w:txbxContent>
                      </v:textbox>
                    </v:rect>
                  </w:pict>
                </mc:Fallback>
              </mc:AlternateContent>
            </w:r>
            <w:bookmarkEnd w:id="0"/>
          </w:p>
        </w:tc>
      </w:tr>
    </w:tbl>
    <w:p w14:paraId="2C128106" w14:textId="77777777" w:rsidR="00134C07" w:rsidRDefault="00134C07">
      <w:pPr>
        <w:pStyle w:val="2"/>
        <w:framePr w:wrap="around" w:x="1622" w:y="3196"/>
        <w:rPr>
          <w:rFonts w:hAnsi="黑体" w:hint="eastAsia"/>
        </w:rPr>
      </w:pPr>
    </w:p>
    <w:p w14:paraId="5CEC92D4" w14:textId="77777777" w:rsidR="00134C07" w:rsidRDefault="00134C07">
      <w:pPr>
        <w:pStyle w:val="2"/>
        <w:framePr w:wrap="around" w:x="1622" w:y="3196"/>
        <w:rPr>
          <w:rFonts w:hAnsi="黑体" w:hint="eastAsia"/>
        </w:rPr>
      </w:pPr>
    </w:p>
    <w:p w14:paraId="7AC9AC13" w14:textId="77777777" w:rsidR="00134C07" w:rsidRDefault="00A373F1">
      <w:pPr>
        <w:pStyle w:val="af4"/>
        <w:framePr w:w="10314" w:wrap="around" w:x="1073" w:y="6627"/>
        <w:ind w:firstLineChars="100" w:firstLine="520"/>
        <w:rPr>
          <w:color w:val="000000"/>
        </w:rPr>
      </w:pPr>
      <w:r>
        <w:rPr>
          <w:rFonts w:hint="eastAsia"/>
          <w:szCs w:val="52"/>
        </w:rPr>
        <w:t>地理标志产品  双店百合花</w:t>
      </w:r>
    </w:p>
    <w:p w14:paraId="25DB45AC" w14:textId="77777777" w:rsidR="00134C07" w:rsidRDefault="00A373F1">
      <w:pPr>
        <w:pStyle w:val="af6"/>
        <w:framePr w:w="10314" w:wrap="around" w:x="1073" w:y="6627"/>
        <w:rPr>
          <w:rFonts w:ascii="黑体" w:eastAsia="黑体" w:hAnsi="黑体" w:cs="黑体"/>
        </w:rPr>
      </w:pPr>
      <w:r>
        <w:rPr>
          <w:rFonts w:ascii="黑体" w:eastAsia="黑体" w:hAnsi="黑体" w:cs="黑体"/>
        </w:rPr>
        <w:t xml:space="preserve">Product of </w:t>
      </w:r>
      <w:proofErr w:type="spellStart"/>
      <w:r>
        <w:rPr>
          <w:rFonts w:ascii="黑体" w:eastAsia="黑体" w:hAnsi="黑体" w:cs="黑体"/>
        </w:rPr>
        <w:t>georaphical</w:t>
      </w:r>
      <w:proofErr w:type="spellEnd"/>
      <w:r>
        <w:rPr>
          <w:rFonts w:ascii="黑体" w:eastAsia="黑体" w:hAnsi="黑体" w:cs="黑体"/>
        </w:rPr>
        <w:t xml:space="preserve"> indication-</w:t>
      </w:r>
      <w:proofErr w:type="spellStart"/>
      <w:r>
        <w:rPr>
          <w:rFonts w:ascii="黑体" w:eastAsia="黑体" w:hAnsi="黑体" w:cs="黑体" w:hint="eastAsia"/>
        </w:rPr>
        <w:t>ShuangDian</w:t>
      </w:r>
      <w:proofErr w:type="spellEnd"/>
      <w:r>
        <w:rPr>
          <w:rFonts w:ascii="黑体" w:eastAsia="黑体" w:hAnsi="黑体" w:cs="黑体" w:hint="eastAsia"/>
        </w:rPr>
        <w:t xml:space="preserve"> Lily flower</w:t>
      </w:r>
    </w:p>
    <w:p w14:paraId="2618C7E7" w14:textId="77777777" w:rsidR="000C0990" w:rsidRPr="00971B2C" w:rsidRDefault="000C0990" w:rsidP="000C0990">
      <w:pPr>
        <w:pStyle w:val="af6"/>
        <w:framePr w:w="10314" w:wrap="around" w:x="1073" w:y="6627"/>
        <w:rPr>
          <w:rFonts w:ascii="黑体" w:eastAsia="黑体" w:hAnsi="黑体" w:hint="eastAsia"/>
          <w:sz w:val="24"/>
          <w:szCs w:val="24"/>
        </w:rPr>
      </w:pPr>
      <w:r w:rsidRPr="00971B2C">
        <w:rPr>
          <w:rFonts w:hint="eastAsia"/>
          <w:sz w:val="24"/>
          <w:szCs w:val="24"/>
        </w:rPr>
        <w:t>（报批稿）</w:t>
      </w:r>
    </w:p>
    <w:p w14:paraId="281AC588" w14:textId="77777777" w:rsidR="000C0990" w:rsidRDefault="000C0990">
      <w:pPr>
        <w:pStyle w:val="af6"/>
        <w:framePr w:w="10314" w:wrap="around" w:x="1073" w:y="6627"/>
        <w:rPr>
          <w:rFonts w:ascii="黑体" w:eastAsia="黑体" w:hAnsi="黑体" w:cs="黑体" w:hint="eastAsia"/>
        </w:rPr>
      </w:pPr>
    </w:p>
    <w:p w14:paraId="680C9932" w14:textId="4268F7AB" w:rsidR="00134C07" w:rsidRDefault="000C0990">
      <w:pPr>
        <w:pStyle w:val="af9"/>
        <w:framePr w:w="3682" w:wrap="around" w:vAnchor="text" w:hAnchor="page" w:x="1041" w:y="13450"/>
      </w:pPr>
      <w:r>
        <w:rPr>
          <w:rFonts w:ascii="黑体" w:hint="eastAsia"/>
        </w:rPr>
        <w:t>XXXX</w:t>
      </w:r>
      <w:r w:rsidR="00A373F1">
        <w:rPr>
          <w:rFonts w:ascii="黑体"/>
        </w:rPr>
        <w:t>-XX-XX</w:t>
      </w:r>
      <w:r w:rsidR="00A373F1">
        <w:rPr>
          <w:rFonts w:hint="eastAsia"/>
        </w:rPr>
        <w:t>发布</w:t>
      </w:r>
    </w:p>
    <w:p w14:paraId="465DF878" w14:textId="1A786DD3" w:rsidR="00134C07" w:rsidRDefault="000C0990">
      <w:pPr>
        <w:pStyle w:val="afb"/>
        <w:framePr w:w="3967" w:h="411" w:hRule="exact" w:wrap="around" w:vAnchor="text" w:hAnchor="page" w:x="6636" w:y="13465"/>
      </w:pPr>
      <w:r>
        <w:rPr>
          <w:rFonts w:ascii="黑体" w:hint="eastAsia"/>
        </w:rPr>
        <w:t>XXXX</w:t>
      </w:r>
      <w:r w:rsidR="00A373F1">
        <w:rPr>
          <w:rFonts w:ascii="黑体"/>
        </w:rPr>
        <w:t>-XX-XX</w:t>
      </w:r>
      <w:r w:rsidR="00A373F1">
        <w:rPr>
          <w:rFonts w:hint="eastAsia"/>
        </w:rPr>
        <w:t>实施</w:t>
      </w:r>
    </w:p>
    <w:p w14:paraId="1E11DD40" w14:textId="77777777" w:rsidR="00134C07" w:rsidRDefault="00A373F1">
      <w:pPr>
        <w:pStyle w:val="afd"/>
        <w:framePr w:wrap="around" w:x="2194" w:y="14845"/>
      </w:pPr>
      <w:r>
        <w:rPr>
          <w:rFonts w:hAnsi="黑体" w:cs="黑体" w:hint="eastAsia"/>
        </w:rPr>
        <w:t xml:space="preserve"> 连云港市市场监督管理局</w:t>
      </w:r>
      <w:r>
        <w:rPr>
          <w:rFonts w:hAnsi="黑体" w:cs="黑体"/>
        </w:rPr>
        <w:t xml:space="preserve"> </w:t>
      </w:r>
      <w:r>
        <w:rPr>
          <w:rFonts w:hAnsi="黑体" w:cs="黑体" w:hint="eastAsia"/>
        </w:rPr>
        <w:t> </w:t>
      </w:r>
      <w:r>
        <w:rPr>
          <w:rStyle w:val="aff0"/>
          <w:rFonts w:hint="eastAsia"/>
        </w:rPr>
        <w:t>发布</w:t>
      </w:r>
    </w:p>
    <w:p w14:paraId="2E61A8EF" w14:textId="0D15C492" w:rsidR="00134C07" w:rsidRDefault="00F6525A">
      <w:pPr>
        <w:pStyle w:val="aff"/>
        <w:sectPr w:rsidR="00134C07">
          <w:headerReference w:type="even" r:id="rId9"/>
          <w:headerReference w:type="default" r:id="rId10"/>
          <w:headerReference w:type="first" r:id="rId11"/>
          <w:pgSz w:w="11906" w:h="16838"/>
          <w:pgMar w:top="567" w:right="850" w:bottom="1134" w:left="1418" w:header="0" w:footer="0" w:gutter="0"/>
          <w:pgNumType w:fmt="upperRoman" w:start="1"/>
          <w:cols w:space="720"/>
          <w:docGrid w:type="lines" w:linePitch="312"/>
        </w:sectPr>
      </w:pPr>
      <w:r>
        <w:rPr>
          <w:noProof/>
        </w:rPr>
        <mc:AlternateContent>
          <mc:Choice Requires="wps">
            <w:drawing>
              <wp:anchor distT="0" distB="0" distL="114300" distR="114300" simplePos="0" relativeHeight="251661312" behindDoc="0" locked="0" layoutInCell="1" allowOverlap="1" wp14:anchorId="27D3DE79" wp14:editId="09C60761">
                <wp:simplePos x="0" y="0"/>
                <wp:positionH relativeFrom="column">
                  <wp:posOffset>-387350</wp:posOffset>
                </wp:positionH>
                <wp:positionV relativeFrom="paragraph">
                  <wp:posOffset>8968740</wp:posOffset>
                </wp:positionV>
                <wp:extent cx="6381115" cy="8890"/>
                <wp:effectExtent l="0" t="0" r="19685" b="29210"/>
                <wp:wrapNone/>
                <wp:docPr id="7" name="直接连接符 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381115" cy="8890"/>
                        </a:xfrm>
                        <a:prstGeom prst="line">
                          <a:avLst/>
                        </a:prstGeom>
                        <a:ln w="9525" cap="flat" cmpd="sng">
                          <a:solidFill>
                            <a:srgbClr val="000000"/>
                          </a:solidFill>
                          <a:prstDash val="soli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line w14:anchorId="0B7B5FC2" id="直接连接符 7" o:spid="_x0000_s1026" style="position:absolute;left:0;text-align:lef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5pt,706.2pt" to="471.95pt,70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">
                <o:lock v:ext="edit" shapetype="f"/>
              </v:line>
            </w:pict>
          </mc:Fallback>
        </mc:AlternateContent>
      </w:r>
      <w:r>
        <w:rPr>
          <w:noProof/>
        </w:rPr>
        <mc:AlternateContent>
          <mc:Choice Requires="wps">
            <w:drawing>
              <wp:anchor distT="4294967295" distB="4294967295" distL="114300" distR="114300" simplePos="0" relativeHeight="251660288" behindDoc="0" locked="0" layoutInCell="1" allowOverlap="1" wp14:anchorId="060A955D" wp14:editId="3706DABE">
                <wp:simplePos x="0" y="0"/>
                <wp:positionH relativeFrom="column">
                  <wp:posOffset>-635</wp:posOffset>
                </wp:positionH>
                <wp:positionV relativeFrom="paragraph">
                  <wp:posOffset>2338704</wp:posOffset>
                </wp:positionV>
                <wp:extent cx="6120130" cy="0"/>
                <wp:effectExtent l="0" t="0" r="13970" b="19050"/>
                <wp:wrapNone/>
                <wp:docPr id="6" name="直接连接符 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120130" cy="0"/>
                        </a:xfrm>
                        <a:prstGeom prst="line">
                          <a:avLst/>
                        </a:prstGeom>
                        <a:ln w="9525" cap="flat" cmpd="sng">
                          <a:solidFill>
                            <a:srgbClr val="000000"/>
                          </a:solidFill>
                          <a:prstDash val="soli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line w14:anchorId="1475CEBF" id="直接连接符 6" o:spid="_x0000_s1026" style="position:absolute;left:0;text-align:left;z-index:2516602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05pt,184.15pt" to="481.85pt,18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">
                <o:lock v:ext="edit" shapetype="f"/>
              </v:line>
            </w:pict>
          </mc:Fallback>
        </mc:AlternateContent>
      </w:r>
    </w:p>
    <w:p w14:paraId="739A93A4" w14:textId="77777777" w:rsidR="00134C07" w:rsidRDefault="00A373F1">
      <w:pPr>
        <w:pStyle w:val="aff1"/>
        <w:adjustRightInd w:val="0"/>
        <w:snapToGrid w:val="0"/>
      </w:pPr>
      <w:bookmarkStart w:id="1" w:name="_Toc28372"/>
      <w:bookmarkStart w:id="2" w:name="_Toc29734"/>
      <w:r>
        <w:rPr>
          <w:rFonts w:hAnsi="黑体" w:cs="黑体" w:hint="eastAsia"/>
        </w:rPr>
        <w:lastRenderedPageBreak/>
        <w:t>前</w:t>
      </w:r>
      <w:bookmarkStart w:id="3" w:name="BKQY"/>
      <w:r>
        <w:rPr>
          <w:rFonts w:hAnsi="黑体" w:cs="黑体" w:hint="eastAsia"/>
        </w:rPr>
        <w:t>  言</w:t>
      </w:r>
      <w:bookmarkEnd w:id="1"/>
      <w:bookmarkEnd w:id="2"/>
      <w:bookmarkEnd w:id="3"/>
    </w:p>
    <w:p w14:paraId="0C1EEAF9" w14:textId="77777777" w:rsidR="00134C07" w:rsidRDefault="00A373F1">
      <w:pPr>
        <w:pStyle w:val="aff"/>
        <w:spacing w:line="360" w:lineRule="auto"/>
        <w:ind w:leftChars="200" w:left="420" w:firstLineChars="0" w:firstLine="0"/>
      </w:pPr>
      <w:r>
        <w:rPr>
          <w:rFonts w:hint="eastAsia"/>
        </w:rPr>
        <w:t xml:space="preserve">本文件按GB/T 1.1-2020《标准化工作导则 第1部分：标准化文件的结构和起草规则》的规定起草。  </w:t>
      </w:r>
    </w:p>
    <w:p w14:paraId="1929179E" w14:textId="77777777" w:rsidR="00134C07" w:rsidRDefault="00A373F1">
      <w:pPr>
        <w:pStyle w:val="aff"/>
        <w:spacing w:line="360" w:lineRule="auto"/>
        <w:ind w:leftChars="200" w:left="420" w:firstLineChars="0" w:firstLine="0"/>
      </w:pPr>
      <w:r>
        <w:rPr>
          <w:rFonts w:hint="eastAsia"/>
        </w:rPr>
        <w:t>请注意本文件的某些内容可能涉及专利。本文件的发布机构不承担识别专利的责任。</w:t>
      </w:r>
    </w:p>
    <w:p w14:paraId="587BD4F9" w14:textId="77777777" w:rsidR="00134C07" w:rsidRDefault="00A373F1">
      <w:pPr>
        <w:pStyle w:val="aff"/>
        <w:spacing w:line="360" w:lineRule="auto"/>
      </w:pPr>
      <w:r>
        <w:rPr>
          <w:rFonts w:hint="eastAsia"/>
        </w:rPr>
        <w:t>本文件由连云港市农业农村局提出并组织实施与监督。</w:t>
      </w:r>
    </w:p>
    <w:p w14:paraId="21A646BA" w14:textId="77777777" w:rsidR="00134C07" w:rsidRDefault="00A373F1">
      <w:pPr>
        <w:pStyle w:val="aff"/>
        <w:spacing w:line="360" w:lineRule="auto"/>
      </w:pPr>
      <w:r>
        <w:rPr>
          <w:rFonts w:hint="eastAsia"/>
        </w:rPr>
        <w:t>本文件由连云港市农业标准化技术委员会归口。</w:t>
      </w:r>
    </w:p>
    <w:p w14:paraId="02F40120" w14:textId="77777777" w:rsidR="00134C07" w:rsidRDefault="00A373F1">
      <w:pPr>
        <w:pStyle w:val="aff"/>
        <w:adjustRightInd w:val="0"/>
        <w:spacing w:line="360" w:lineRule="auto"/>
      </w:pPr>
      <w:r>
        <w:rPr>
          <w:rFonts w:hint="eastAsia"/>
        </w:rPr>
        <w:t>本文件起草单位：东海县农业技术推广中心、东海县产品质量和食品安全综合检验检测中心、东海县花卉研究推广站、中国农科院东海农业综合试验站、东海县双</w:t>
      </w:r>
      <w:proofErr w:type="gramStart"/>
      <w:r>
        <w:rPr>
          <w:rFonts w:hint="eastAsia"/>
        </w:rPr>
        <w:t>店农村</w:t>
      </w:r>
      <w:proofErr w:type="gramEnd"/>
      <w:r>
        <w:rPr>
          <w:rFonts w:hint="eastAsia"/>
        </w:rPr>
        <w:t>经济和农业技术服务中心。</w:t>
      </w:r>
    </w:p>
    <w:p w14:paraId="65DBDAE6" w14:textId="77777777" w:rsidR="00134C07" w:rsidRDefault="00A373F1">
      <w:pPr>
        <w:pStyle w:val="aff"/>
        <w:adjustRightInd w:val="0"/>
        <w:spacing w:line="360" w:lineRule="auto"/>
      </w:pPr>
      <w:r>
        <w:rPr>
          <w:rFonts w:hint="eastAsia"/>
        </w:rPr>
        <w:t>本文件主要起草人：时芝红、黄叶彩、高雁茹、郑宁、于帮红、潘晓盼、李敏、姚红、钱省、王玲、魏桐、葛徐芳、穆苏华、杨静、李璐璐、李萍、夏正凤、王青青、孙晓玲、周文香。</w:t>
      </w:r>
    </w:p>
    <w:p w14:paraId="3E69A530" w14:textId="77777777" w:rsidR="00134C07" w:rsidRDefault="00134C07">
      <w:pPr>
        <w:pStyle w:val="aff"/>
        <w:ind w:firstLineChars="0" w:firstLine="0"/>
        <w:rPr>
          <w:szCs w:val="21"/>
        </w:rPr>
        <w:sectPr w:rsidR="00134C07">
          <w:headerReference w:type="default" r:id="rId12"/>
          <w:footerReference w:type="default" r:id="rId13"/>
          <w:pgSz w:w="11906" w:h="16838"/>
          <w:pgMar w:top="567" w:right="1134" w:bottom="1134" w:left="1418" w:header="1418" w:footer="1134" w:gutter="0"/>
          <w:pgNumType w:fmt="upperRoman"/>
          <w:cols w:space="720"/>
          <w:formProt w:val="0"/>
          <w:docGrid w:type="lines" w:linePitch="312"/>
        </w:sectPr>
      </w:pPr>
    </w:p>
    <w:p w14:paraId="75F3080A" w14:textId="77777777" w:rsidR="00134C07" w:rsidRDefault="00A373F1">
      <w:pPr>
        <w:pStyle w:val="aff4"/>
        <w:spacing w:line="360" w:lineRule="auto"/>
        <w:rPr>
          <w:color w:val="000000" w:themeColor="text1"/>
        </w:rPr>
      </w:pPr>
      <w:r>
        <w:rPr>
          <w:rFonts w:hint="eastAsia"/>
          <w:color w:val="000000" w:themeColor="text1"/>
        </w:rPr>
        <w:lastRenderedPageBreak/>
        <w:t>地理标志产品  双店百合花</w:t>
      </w:r>
    </w:p>
    <w:p w14:paraId="07884D2A" w14:textId="77777777" w:rsidR="00134C07" w:rsidRDefault="00A373F1" w:rsidP="00540FCF">
      <w:pPr>
        <w:spacing w:beforeLines="100" w:before="312" w:afterLines="100" w:after="312" w:line="360" w:lineRule="auto"/>
        <w:jc w:val="left"/>
        <w:rPr>
          <w:rFonts w:ascii="黑体" w:eastAsia="黑体" w:hAnsi="黑体" w:cs="黑体" w:hint="eastAsia"/>
          <w:color w:val="000000" w:themeColor="text1"/>
        </w:rPr>
      </w:pPr>
      <w:bookmarkStart w:id="4" w:name="_Toc80193465"/>
      <w:r>
        <w:rPr>
          <w:rFonts w:ascii="黑体" w:eastAsia="黑体" w:hAnsi="黑体" w:cs="黑体" w:hint="eastAsia"/>
          <w:color w:val="000000" w:themeColor="text1"/>
        </w:rPr>
        <w:t>1 范围</w:t>
      </w:r>
      <w:bookmarkEnd w:id="4"/>
    </w:p>
    <w:p w14:paraId="1304FC88" w14:textId="77777777" w:rsidR="00134C07" w:rsidRDefault="00A373F1">
      <w:pPr>
        <w:spacing w:line="360" w:lineRule="auto"/>
        <w:ind w:firstLineChars="200" w:firstLine="420"/>
        <w:jc w:val="left"/>
        <w:rPr>
          <w:rFonts w:hAnsi="宋体" w:hint="eastAsia"/>
          <w:color w:val="000000" w:themeColor="text1"/>
        </w:rPr>
      </w:pPr>
      <w:bookmarkStart w:id="5" w:name="_Toc80193466"/>
      <w:r>
        <w:rPr>
          <w:rFonts w:hAnsi="宋体" w:hint="eastAsia"/>
          <w:color w:val="000000" w:themeColor="text1"/>
        </w:rPr>
        <w:t>本文件规定了地理标志产品</w:t>
      </w:r>
      <w:r>
        <w:rPr>
          <w:rFonts w:hAnsi="宋体" w:hint="eastAsia"/>
          <w:color w:val="000000" w:themeColor="text1"/>
        </w:rPr>
        <w:t xml:space="preserve"> </w:t>
      </w:r>
      <w:r>
        <w:rPr>
          <w:rFonts w:hAnsi="宋体" w:hint="eastAsia"/>
          <w:color w:val="000000" w:themeColor="text1"/>
        </w:rPr>
        <w:t>双店百合花的保护范围、要求、种球选择、栽培管理</w:t>
      </w:r>
      <w:r w:rsidR="00A27299">
        <w:rPr>
          <w:rFonts w:hAnsi="宋体" w:hint="eastAsia"/>
          <w:color w:val="000000" w:themeColor="text1"/>
        </w:rPr>
        <w:t>与花期调控</w:t>
      </w:r>
      <w:r>
        <w:rPr>
          <w:rFonts w:hAnsi="宋体" w:hint="eastAsia"/>
          <w:color w:val="000000" w:themeColor="text1"/>
        </w:rPr>
        <w:t>、采收、</w:t>
      </w:r>
      <w:r w:rsidR="00A27299" w:rsidRPr="00A27299">
        <w:rPr>
          <w:rFonts w:hAnsi="宋体" w:hint="eastAsia"/>
          <w:color w:val="000000" w:themeColor="text1"/>
        </w:rPr>
        <w:t>感官指标</w:t>
      </w:r>
      <w:r w:rsidR="00A27299">
        <w:rPr>
          <w:rFonts w:hAnsi="宋体" w:hint="eastAsia"/>
          <w:color w:val="000000" w:themeColor="text1"/>
        </w:rPr>
        <w:t>、切花检验、</w:t>
      </w:r>
      <w:r w:rsidR="00A27299" w:rsidRPr="00A27299">
        <w:rPr>
          <w:rFonts w:hAnsi="宋体" w:hint="eastAsia"/>
          <w:color w:val="000000" w:themeColor="text1"/>
        </w:rPr>
        <w:t>标志</w:t>
      </w:r>
      <w:r w:rsidR="00A27299">
        <w:rPr>
          <w:rFonts w:hAnsi="宋体" w:hint="eastAsia"/>
          <w:color w:val="000000" w:themeColor="text1"/>
        </w:rPr>
        <w:t>、</w:t>
      </w:r>
      <w:r>
        <w:rPr>
          <w:rFonts w:hAnsi="宋体" w:hint="eastAsia"/>
          <w:color w:val="000000" w:themeColor="text1"/>
        </w:rPr>
        <w:t>分级包装与运输和</w:t>
      </w:r>
      <w:r w:rsidR="00A27299">
        <w:rPr>
          <w:rFonts w:hAnsi="宋体" w:hint="eastAsia"/>
          <w:color w:val="000000" w:themeColor="text1"/>
        </w:rPr>
        <w:t>生产记录等</w:t>
      </w:r>
      <w:r>
        <w:rPr>
          <w:rFonts w:hAnsi="宋体" w:hint="eastAsia"/>
          <w:color w:val="000000" w:themeColor="text1"/>
        </w:rPr>
        <w:t>要求。</w:t>
      </w:r>
    </w:p>
    <w:p w14:paraId="4158B0B1" w14:textId="77777777" w:rsidR="00134C07" w:rsidRDefault="00A373F1">
      <w:pPr>
        <w:pStyle w:val="aff5"/>
        <w:spacing w:line="360" w:lineRule="auto"/>
        <w:ind w:firstLine="420"/>
        <w:jc w:val="left"/>
        <w:rPr>
          <w:rFonts w:ascii="Times New Roman" w:hAnsi="宋体" w:hint="eastAsia"/>
          <w:color w:val="000000" w:themeColor="text1"/>
          <w:kern w:val="2"/>
          <w:szCs w:val="24"/>
        </w:rPr>
      </w:pPr>
      <w:r>
        <w:rPr>
          <w:rFonts w:ascii="Times New Roman" w:hAnsi="宋体" w:hint="eastAsia"/>
          <w:color w:val="000000" w:themeColor="text1"/>
          <w:kern w:val="2"/>
          <w:szCs w:val="24"/>
        </w:rPr>
        <w:t>本文件适用于国家质量监督检验检疫总局（</w:t>
      </w:r>
      <w:r>
        <w:rPr>
          <w:rFonts w:ascii="Times New Roman" w:hAnsi="宋体" w:hint="eastAsia"/>
          <w:color w:val="000000" w:themeColor="text1"/>
          <w:kern w:val="2"/>
          <w:szCs w:val="24"/>
        </w:rPr>
        <w:t>2015</w:t>
      </w:r>
      <w:r>
        <w:rPr>
          <w:rFonts w:ascii="Times New Roman" w:hAnsi="宋体" w:hint="eastAsia"/>
          <w:color w:val="000000" w:themeColor="text1"/>
          <w:kern w:val="2"/>
          <w:szCs w:val="24"/>
        </w:rPr>
        <w:t>年第</w:t>
      </w:r>
      <w:r>
        <w:rPr>
          <w:rFonts w:ascii="Times New Roman" w:hAnsi="宋体" w:hint="eastAsia"/>
          <w:color w:val="000000" w:themeColor="text1"/>
          <w:kern w:val="2"/>
          <w:szCs w:val="24"/>
        </w:rPr>
        <w:t>44</w:t>
      </w:r>
      <w:r>
        <w:rPr>
          <w:rFonts w:ascii="Times New Roman" w:hAnsi="宋体" w:hint="eastAsia"/>
          <w:color w:val="000000" w:themeColor="text1"/>
          <w:kern w:val="2"/>
          <w:szCs w:val="24"/>
        </w:rPr>
        <w:t>号）公告批准保护的地理标志产品双店百合花。</w:t>
      </w:r>
    </w:p>
    <w:p w14:paraId="027F547D" w14:textId="77777777" w:rsidR="00134C07" w:rsidRDefault="00A373F1" w:rsidP="00540FCF">
      <w:pPr>
        <w:spacing w:beforeLines="100" w:before="312" w:afterLines="100" w:after="312" w:line="360" w:lineRule="auto"/>
        <w:jc w:val="left"/>
        <w:rPr>
          <w:rFonts w:ascii="黑体" w:eastAsia="黑体" w:hAnsi="黑体" w:cs="黑体" w:hint="eastAsia"/>
          <w:color w:val="000000" w:themeColor="text1"/>
        </w:rPr>
      </w:pPr>
      <w:r>
        <w:rPr>
          <w:rFonts w:ascii="黑体" w:eastAsia="黑体" w:hAnsi="黑体" w:cs="黑体" w:hint="eastAsia"/>
          <w:color w:val="000000" w:themeColor="text1"/>
        </w:rPr>
        <w:t>2 规范性引用文件</w:t>
      </w:r>
      <w:bookmarkEnd w:id="5"/>
    </w:p>
    <w:p w14:paraId="69D8FF3F" w14:textId="77777777" w:rsidR="00134C07" w:rsidRDefault="00A373F1">
      <w:pPr>
        <w:pStyle w:val="aff5"/>
        <w:spacing w:line="360" w:lineRule="auto"/>
        <w:ind w:firstLine="420"/>
        <w:rPr>
          <w:rFonts w:hAnsi="宋体" w:cs="宋体" w:hint="eastAsia"/>
          <w:color w:val="000000" w:themeColor="text1"/>
        </w:rPr>
      </w:pPr>
      <w:r>
        <w:rPr>
          <w:rFonts w:hAnsi="宋体" w:hint="eastAsia"/>
          <w:color w:val="000000" w:themeColor="text1"/>
        </w:rPr>
        <w:t>下列文件中的内容通过文中的规范性引用而构成本文件必不可少的条款。其中，注日期的引用文件，仅该</w:t>
      </w:r>
      <w:r>
        <w:rPr>
          <w:rFonts w:hAnsi="宋体" w:cs="宋体" w:hint="eastAsia"/>
          <w:color w:val="000000" w:themeColor="text1"/>
        </w:rPr>
        <w:t>日期对应的版本适用于本文件；不注日期的引用文件，其最新版本（包括所有的修改单）适用于本文件。</w:t>
      </w:r>
    </w:p>
    <w:p w14:paraId="44C50ACD" w14:textId="77777777" w:rsidR="00134C07" w:rsidRDefault="00A373F1">
      <w:pPr>
        <w:spacing w:line="360" w:lineRule="auto"/>
        <w:ind w:firstLineChars="200" w:firstLine="420"/>
        <w:jc w:val="left"/>
        <w:rPr>
          <w:rFonts w:ascii="宋体" w:hAnsi="宋体" w:cs="宋体" w:hint="eastAsia"/>
          <w:color w:val="000000" w:themeColor="text1"/>
        </w:rPr>
      </w:pPr>
      <w:bookmarkStart w:id="6" w:name="_Toc80193467"/>
      <w:bookmarkStart w:id="7" w:name="_Toc20962"/>
      <w:bookmarkStart w:id="8" w:name="_Toc29173"/>
      <w:r>
        <w:rPr>
          <w:rFonts w:ascii="宋体" w:hAnsi="宋体" w:cs="宋体" w:hint="eastAsia"/>
          <w:color w:val="000000" w:themeColor="text1"/>
        </w:rPr>
        <w:t>GB 2772  林木种子检验规程</w:t>
      </w:r>
    </w:p>
    <w:p w14:paraId="563C2F11" w14:textId="77777777" w:rsidR="00134C07" w:rsidRDefault="00A373F1">
      <w:pPr>
        <w:spacing w:line="360" w:lineRule="auto"/>
        <w:ind w:firstLineChars="200" w:firstLine="420"/>
        <w:jc w:val="left"/>
        <w:rPr>
          <w:rFonts w:ascii="宋体" w:hAnsi="宋体" w:cs="宋体" w:hint="eastAsia"/>
          <w:color w:val="000000" w:themeColor="text1"/>
        </w:rPr>
      </w:pPr>
      <w:r>
        <w:rPr>
          <w:rFonts w:ascii="宋体" w:hAnsi="宋体" w:cs="宋体" w:hint="eastAsia"/>
          <w:color w:val="000000" w:themeColor="text1"/>
        </w:rPr>
        <w:t>GB/T 1656.2 花卉检验技术规范 第2部分：切花检验</w:t>
      </w:r>
    </w:p>
    <w:p w14:paraId="5DE67BC9" w14:textId="77777777" w:rsidR="00134C07" w:rsidRDefault="00A373F1">
      <w:pPr>
        <w:spacing w:line="360" w:lineRule="auto"/>
        <w:ind w:firstLineChars="200" w:firstLine="420"/>
        <w:jc w:val="left"/>
        <w:rPr>
          <w:rFonts w:ascii="宋体" w:hAnsi="宋体" w:cs="宋体" w:hint="eastAsia"/>
          <w:color w:val="000000" w:themeColor="text1"/>
        </w:rPr>
      </w:pPr>
      <w:r>
        <w:rPr>
          <w:rFonts w:ascii="宋体" w:hAnsi="宋体" w:cs="宋体" w:hint="eastAsia"/>
          <w:color w:val="000000" w:themeColor="text1"/>
        </w:rPr>
        <w:t>GB/T 18247.1 主要花卉产品等级 第 1 部分：鲜切花</w:t>
      </w:r>
    </w:p>
    <w:p w14:paraId="6E27BB56" w14:textId="77777777" w:rsidR="00134C07" w:rsidRDefault="00A373F1">
      <w:pPr>
        <w:spacing w:line="360" w:lineRule="auto"/>
        <w:ind w:firstLineChars="200" w:firstLine="420"/>
        <w:jc w:val="left"/>
        <w:rPr>
          <w:rFonts w:ascii="宋体" w:hAnsi="宋体" w:hint="eastAsia"/>
          <w:szCs w:val="21"/>
        </w:rPr>
      </w:pPr>
      <w:r>
        <w:rPr>
          <w:rFonts w:ascii="宋体" w:hAnsi="宋体" w:cs="Tahoma"/>
          <w:kern w:val="0"/>
          <w:szCs w:val="21"/>
        </w:rPr>
        <w:t>GB/T</w:t>
      </w:r>
      <w:r>
        <w:rPr>
          <w:rFonts w:ascii="宋体" w:hAnsi="宋体" w:cs="Tahoma" w:hint="eastAsia"/>
          <w:kern w:val="0"/>
          <w:szCs w:val="21"/>
        </w:rPr>
        <w:t xml:space="preserve"> </w:t>
      </w:r>
      <w:r>
        <w:rPr>
          <w:rFonts w:ascii="宋体" w:hAnsi="宋体" w:cs="Tahoma"/>
          <w:kern w:val="0"/>
          <w:szCs w:val="21"/>
        </w:rPr>
        <w:t xml:space="preserve">18247.6 </w:t>
      </w:r>
      <w:r>
        <w:rPr>
          <w:rFonts w:ascii="宋体" w:hAnsi="宋体" w:hint="eastAsia"/>
          <w:szCs w:val="21"/>
        </w:rPr>
        <w:t>主要花卉产品等级</w:t>
      </w:r>
      <w:r>
        <w:rPr>
          <w:rFonts w:ascii="宋体" w:hAnsi="宋体"/>
          <w:szCs w:val="21"/>
        </w:rPr>
        <w:t xml:space="preserve">  </w:t>
      </w:r>
      <w:r>
        <w:rPr>
          <w:rFonts w:ascii="宋体" w:hAnsi="宋体" w:hint="eastAsia"/>
          <w:szCs w:val="21"/>
        </w:rPr>
        <w:t>第</w:t>
      </w:r>
      <w:r>
        <w:rPr>
          <w:rFonts w:ascii="宋体" w:hAnsi="宋体"/>
          <w:szCs w:val="21"/>
        </w:rPr>
        <w:t>6</w:t>
      </w:r>
      <w:r>
        <w:rPr>
          <w:rFonts w:ascii="宋体" w:hAnsi="宋体" w:hint="eastAsia"/>
          <w:szCs w:val="21"/>
        </w:rPr>
        <w:t>部分：花卉种球</w:t>
      </w:r>
    </w:p>
    <w:p w14:paraId="054AD2F9" w14:textId="77777777" w:rsidR="00134C07" w:rsidRDefault="00A373F1">
      <w:pPr>
        <w:spacing w:line="360" w:lineRule="auto"/>
        <w:ind w:firstLineChars="200" w:firstLine="420"/>
        <w:jc w:val="left"/>
        <w:rPr>
          <w:rFonts w:ascii="宋体" w:hAnsi="宋体" w:cs="宋体" w:hint="eastAsia"/>
          <w:color w:val="000000" w:themeColor="text1"/>
        </w:rPr>
      </w:pPr>
      <w:r>
        <w:rPr>
          <w:rFonts w:ascii="宋体" w:hAnsi="宋体" w:cs="宋体" w:hint="eastAsia"/>
          <w:color w:val="000000" w:themeColor="text1"/>
        </w:rPr>
        <w:t>GB/T 23897 主要切花产品包装、运输、贮藏</w:t>
      </w:r>
    </w:p>
    <w:p w14:paraId="228C5055" w14:textId="77777777" w:rsidR="00134C07" w:rsidRDefault="00A373F1">
      <w:pPr>
        <w:spacing w:line="360" w:lineRule="auto"/>
        <w:ind w:firstLineChars="200" w:firstLine="420"/>
        <w:jc w:val="left"/>
        <w:rPr>
          <w:rFonts w:ascii="宋体" w:hAnsi="宋体" w:hint="eastAsia"/>
          <w:szCs w:val="21"/>
        </w:rPr>
      </w:pPr>
      <w:r>
        <w:rPr>
          <w:rFonts w:ascii="宋体" w:hAnsi="宋体" w:hint="eastAsia"/>
          <w:szCs w:val="21"/>
        </w:rPr>
        <w:t>DB32/T 2742 切花百合日光温室栽培技术规程</w:t>
      </w:r>
    </w:p>
    <w:p w14:paraId="7BF2975B" w14:textId="77777777" w:rsidR="00134C07" w:rsidRDefault="00A373F1">
      <w:pPr>
        <w:spacing w:line="360" w:lineRule="auto"/>
        <w:ind w:firstLineChars="200" w:firstLine="420"/>
        <w:jc w:val="left"/>
        <w:rPr>
          <w:rFonts w:ascii="宋体" w:hAnsi="宋体" w:hint="eastAsia"/>
          <w:szCs w:val="21"/>
        </w:rPr>
      </w:pPr>
      <w:r>
        <w:rPr>
          <w:rFonts w:ascii="宋体" w:hAnsi="宋体" w:hint="eastAsia"/>
          <w:szCs w:val="21"/>
        </w:rPr>
        <w:t>国家知识产权局公告第354号 地理标志专用标志使用管理办法（试行）</w:t>
      </w:r>
    </w:p>
    <w:p w14:paraId="24A56D08" w14:textId="77777777" w:rsidR="00134C07" w:rsidRDefault="00A373F1" w:rsidP="00540FCF">
      <w:pPr>
        <w:spacing w:beforeLines="100" w:before="312" w:afterLines="100" w:after="312" w:line="360" w:lineRule="auto"/>
        <w:jc w:val="left"/>
        <w:rPr>
          <w:rFonts w:ascii="黑体" w:eastAsia="黑体" w:hAnsi="黑体" w:cs="黑体" w:hint="eastAsia"/>
          <w:color w:val="000000" w:themeColor="text1"/>
        </w:rPr>
      </w:pPr>
      <w:r>
        <w:rPr>
          <w:rFonts w:ascii="黑体" w:eastAsia="黑体" w:hAnsi="黑体" w:cs="黑体" w:hint="eastAsia"/>
          <w:color w:val="000000" w:themeColor="text1"/>
        </w:rPr>
        <w:t>3 术语和定义</w:t>
      </w:r>
      <w:bookmarkEnd w:id="6"/>
      <w:bookmarkEnd w:id="7"/>
      <w:bookmarkEnd w:id="8"/>
    </w:p>
    <w:p w14:paraId="79547FD4" w14:textId="77777777" w:rsidR="00134C07" w:rsidRDefault="00A373F1">
      <w:pPr>
        <w:pStyle w:val="a0"/>
        <w:numPr>
          <w:ilvl w:val="0"/>
          <w:numId w:val="0"/>
        </w:numPr>
        <w:spacing w:beforeLines="0" w:afterLines="0" w:line="360" w:lineRule="auto"/>
        <w:ind w:firstLineChars="200" w:firstLine="420"/>
        <w:rPr>
          <w:rFonts w:ascii="宋体" w:eastAsia="宋体" w:hAnsi="宋体" w:hint="eastAsia"/>
          <w:color w:val="000000" w:themeColor="text1"/>
          <w:szCs w:val="20"/>
        </w:rPr>
      </w:pPr>
      <w:r>
        <w:rPr>
          <w:rFonts w:ascii="宋体" w:hAnsi="宋体" w:hint="eastAsia"/>
        </w:rPr>
        <w:t>DB32/T 274</w:t>
      </w:r>
      <w:r>
        <w:rPr>
          <w:rFonts w:ascii="宋体" w:eastAsia="宋体" w:hAnsi="宋体" w:hint="eastAsia"/>
          <w:color w:val="000000" w:themeColor="text1"/>
          <w:szCs w:val="20"/>
        </w:rPr>
        <w:t>2界定的以及下列术语和定义适用于本文件。</w:t>
      </w:r>
    </w:p>
    <w:p w14:paraId="39B8E380" w14:textId="77777777" w:rsidR="00134C07" w:rsidRDefault="00A373F1">
      <w:pPr>
        <w:pStyle w:val="a0"/>
        <w:numPr>
          <w:ilvl w:val="0"/>
          <w:numId w:val="0"/>
        </w:numPr>
        <w:spacing w:before="156" w:after="156" w:line="360" w:lineRule="auto"/>
        <w:rPr>
          <w:rFonts w:hAnsi="黑体" w:cs="黑体" w:hint="eastAsia"/>
          <w:color w:val="000000" w:themeColor="text1"/>
          <w:kern w:val="2"/>
          <w:szCs w:val="24"/>
        </w:rPr>
      </w:pPr>
      <w:r>
        <w:rPr>
          <w:rFonts w:hAnsi="黑体" w:cs="黑体" w:hint="eastAsia"/>
          <w:color w:val="000000" w:themeColor="text1"/>
          <w:kern w:val="2"/>
          <w:szCs w:val="24"/>
        </w:rPr>
        <w:t>3.1</w:t>
      </w:r>
    </w:p>
    <w:p w14:paraId="04FC662B" w14:textId="77777777" w:rsidR="00134C07" w:rsidRDefault="00A373F1">
      <w:pPr>
        <w:pStyle w:val="aff"/>
        <w:spacing w:line="360" w:lineRule="auto"/>
        <w:jc w:val="left"/>
        <w:rPr>
          <w:rFonts w:ascii="黑体" w:eastAsia="黑体" w:hAnsi="黑体" w:hint="eastAsia"/>
        </w:rPr>
      </w:pPr>
      <w:r>
        <w:rPr>
          <w:rFonts w:ascii="黑体" w:eastAsia="黑体" w:hAnsi="黑体" w:hint="eastAsia"/>
        </w:rPr>
        <w:t xml:space="preserve">双店百合花 </w:t>
      </w:r>
      <w:proofErr w:type="spellStart"/>
      <w:r>
        <w:rPr>
          <w:rFonts w:ascii="黑体" w:eastAsia="黑体" w:hAnsi="黑体" w:hint="eastAsia"/>
        </w:rPr>
        <w:t>shuangdian</w:t>
      </w:r>
      <w:proofErr w:type="spellEnd"/>
      <w:r>
        <w:rPr>
          <w:rFonts w:ascii="黑体" w:eastAsia="黑体" w:hAnsi="黑体" w:hint="eastAsia"/>
        </w:rPr>
        <w:t xml:space="preserve"> cutting flower of Lily</w:t>
      </w:r>
    </w:p>
    <w:p w14:paraId="61E829BB" w14:textId="77777777" w:rsidR="00134C07" w:rsidRDefault="00A373F1">
      <w:pPr>
        <w:pStyle w:val="a0"/>
        <w:numPr>
          <w:ilvl w:val="0"/>
          <w:numId w:val="0"/>
        </w:numPr>
        <w:spacing w:beforeLines="0" w:afterLines="0" w:line="360" w:lineRule="auto"/>
        <w:ind w:firstLineChars="200" w:firstLine="420"/>
        <w:rPr>
          <w:rFonts w:asciiTheme="minorEastAsia" w:eastAsiaTheme="minorEastAsia" w:hAnsiTheme="minorEastAsia" w:hint="eastAsia"/>
        </w:rPr>
      </w:pPr>
      <w:r>
        <w:rPr>
          <w:rFonts w:asciiTheme="minorEastAsia" w:eastAsiaTheme="minorEastAsia" w:hAnsiTheme="minorEastAsia" w:hint="eastAsia"/>
        </w:rPr>
        <w:lastRenderedPageBreak/>
        <w:t>根据国家质量监督检验检疫总局（2015年第44号）公告保护的范围，在连云港市东海县双店镇按照</w:t>
      </w:r>
      <w:r w:rsidRPr="000909C1">
        <w:rPr>
          <w:rFonts w:asciiTheme="minorEastAsia" w:eastAsiaTheme="minorEastAsia" w:hAnsiTheme="minorEastAsia" w:hint="eastAsia"/>
          <w:color w:val="000000" w:themeColor="text1"/>
        </w:rPr>
        <w:t>规定</w:t>
      </w:r>
      <w:r>
        <w:rPr>
          <w:rFonts w:asciiTheme="minorEastAsia" w:eastAsiaTheme="minorEastAsia" w:hAnsiTheme="minorEastAsia" w:hint="eastAsia"/>
        </w:rPr>
        <w:t>的生产技术规程生产并达到相应质量要求的百合切花。如：木门（</w:t>
      </w:r>
      <w:proofErr w:type="spellStart"/>
      <w:r>
        <w:rPr>
          <w:rFonts w:asciiTheme="minorEastAsia" w:eastAsiaTheme="minorEastAsia" w:hAnsiTheme="minorEastAsia" w:hint="eastAsia"/>
        </w:rPr>
        <w:t>Cona</w:t>
      </w:r>
      <w:proofErr w:type="spellEnd"/>
      <w:r>
        <w:rPr>
          <w:rFonts w:asciiTheme="minorEastAsia" w:eastAsiaTheme="minorEastAsia" w:hAnsiTheme="minorEastAsia" w:hint="eastAsia"/>
        </w:rPr>
        <w:t xml:space="preserve"> D</w:t>
      </w:r>
      <w:proofErr w:type="gramStart"/>
      <w:r>
        <w:rPr>
          <w:rFonts w:asciiTheme="minorEastAsia" w:eastAsiaTheme="minorEastAsia" w:hAnsiTheme="minorEastAsia" w:hint="eastAsia"/>
        </w:rPr>
        <w:t>’</w:t>
      </w:r>
      <w:proofErr w:type="gramEnd"/>
      <w:r>
        <w:rPr>
          <w:rFonts w:asciiTheme="minorEastAsia" w:eastAsiaTheme="minorEastAsia" w:hAnsiTheme="minorEastAsia" w:hint="eastAsia"/>
        </w:rPr>
        <w:t>or）、索蚌（Sorbonne）等。</w:t>
      </w:r>
    </w:p>
    <w:p w14:paraId="2295C7EC" w14:textId="77777777" w:rsidR="00134C07" w:rsidRDefault="00A373F1">
      <w:pPr>
        <w:pStyle w:val="a0"/>
        <w:numPr>
          <w:ilvl w:val="0"/>
          <w:numId w:val="0"/>
        </w:numPr>
        <w:spacing w:before="156" w:after="156" w:line="360" w:lineRule="auto"/>
        <w:rPr>
          <w:rFonts w:hAnsi="黑体" w:cs="黑体" w:hint="eastAsia"/>
          <w:color w:val="000000" w:themeColor="text1"/>
          <w:kern w:val="2"/>
          <w:szCs w:val="24"/>
        </w:rPr>
      </w:pPr>
      <w:r>
        <w:rPr>
          <w:rFonts w:hAnsi="黑体" w:cs="黑体" w:hint="eastAsia"/>
          <w:color w:val="000000" w:themeColor="text1"/>
          <w:kern w:val="2"/>
          <w:szCs w:val="24"/>
        </w:rPr>
        <w:t>3.2</w:t>
      </w:r>
    </w:p>
    <w:p w14:paraId="67236C2B" w14:textId="77777777" w:rsidR="00134C07" w:rsidRDefault="00A373F1">
      <w:pPr>
        <w:pStyle w:val="aff"/>
        <w:spacing w:line="360" w:lineRule="auto"/>
        <w:jc w:val="left"/>
        <w:rPr>
          <w:rFonts w:ascii="黑体" w:eastAsia="黑体" w:hAnsi="黑体" w:hint="eastAsia"/>
        </w:rPr>
      </w:pPr>
      <w:proofErr w:type="gramStart"/>
      <w:r>
        <w:rPr>
          <w:rFonts w:ascii="黑体" w:eastAsia="黑体" w:hAnsi="黑体" w:hint="eastAsia"/>
        </w:rPr>
        <w:t>茎</w:t>
      </w:r>
      <w:proofErr w:type="gramEnd"/>
      <w:r>
        <w:rPr>
          <w:rFonts w:ascii="黑体" w:eastAsia="黑体" w:hAnsi="黑体" w:hint="eastAsia"/>
        </w:rPr>
        <w:t>生根 stem rooting</w:t>
      </w:r>
    </w:p>
    <w:p w14:paraId="54F999BE" w14:textId="77777777" w:rsidR="00134C07" w:rsidRDefault="00A373F1">
      <w:pPr>
        <w:pStyle w:val="aff"/>
        <w:spacing w:line="360" w:lineRule="auto"/>
        <w:jc w:val="left"/>
      </w:pPr>
      <w:r>
        <w:rPr>
          <w:rFonts w:hint="eastAsia"/>
        </w:rPr>
        <w:t>长在百合新生茎杆上辅助鳞茎基部的</w:t>
      </w:r>
      <w:proofErr w:type="gramStart"/>
      <w:r>
        <w:rPr>
          <w:rFonts w:hint="eastAsia"/>
        </w:rPr>
        <w:t>根发挥</w:t>
      </w:r>
      <w:proofErr w:type="gramEnd"/>
      <w:r>
        <w:rPr>
          <w:rFonts w:hint="eastAsia"/>
        </w:rPr>
        <w:t>固定与吸收作用的偶生根。</w:t>
      </w:r>
    </w:p>
    <w:p w14:paraId="068BEBFD" w14:textId="77777777" w:rsidR="00134C07" w:rsidRDefault="00A373F1">
      <w:pPr>
        <w:pStyle w:val="a0"/>
        <w:numPr>
          <w:ilvl w:val="0"/>
          <w:numId w:val="0"/>
        </w:numPr>
        <w:spacing w:before="156" w:after="156" w:line="360" w:lineRule="auto"/>
        <w:rPr>
          <w:rFonts w:hAnsi="黑体" w:cs="黑体" w:hint="eastAsia"/>
          <w:color w:val="000000" w:themeColor="text1"/>
          <w:szCs w:val="20"/>
        </w:rPr>
      </w:pPr>
      <w:r>
        <w:rPr>
          <w:rFonts w:hAnsi="黑体" w:cs="黑体" w:hint="eastAsia"/>
          <w:color w:val="000000" w:themeColor="text1"/>
          <w:szCs w:val="20"/>
        </w:rPr>
        <w:t>3.3</w:t>
      </w:r>
    </w:p>
    <w:p w14:paraId="40E8F3D8" w14:textId="77777777" w:rsidR="00134C07" w:rsidRDefault="00A373F1">
      <w:pPr>
        <w:pStyle w:val="a0"/>
        <w:numPr>
          <w:ilvl w:val="0"/>
          <w:numId w:val="0"/>
        </w:numPr>
        <w:spacing w:beforeLines="0" w:afterLines="0" w:line="360" w:lineRule="auto"/>
        <w:ind w:firstLineChars="200" w:firstLine="420"/>
        <w:rPr>
          <w:rFonts w:hAnsi="黑体" w:cs="黑体" w:hint="eastAsia"/>
          <w:color w:val="000000" w:themeColor="text1"/>
          <w:szCs w:val="20"/>
        </w:rPr>
      </w:pPr>
      <w:r>
        <w:rPr>
          <w:rFonts w:hAnsi="黑体" w:cs="黑体" w:hint="eastAsia"/>
          <w:color w:val="000000" w:themeColor="text1"/>
          <w:szCs w:val="20"/>
        </w:rPr>
        <w:t>畸形花 misshapen flower</w:t>
      </w:r>
    </w:p>
    <w:p w14:paraId="43DF8261" w14:textId="77777777" w:rsidR="00134C07" w:rsidRDefault="00A373F1">
      <w:pPr>
        <w:pStyle w:val="a0"/>
        <w:numPr>
          <w:ilvl w:val="0"/>
          <w:numId w:val="0"/>
        </w:numPr>
        <w:spacing w:beforeLines="0" w:afterLines="0" w:line="360" w:lineRule="auto"/>
        <w:ind w:firstLineChars="200" w:firstLine="420"/>
        <w:rPr>
          <w:rFonts w:ascii="宋体" w:eastAsia="宋体" w:hAnsi="宋体" w:cs="黑体" w:hint="eastAsia"/>
          <w:color w:val="000000" w:themeColor="text1"/>
          <w:szCs w:val="20"/>
        </w:rPr>
      </w:pPr>
      <w:r>
        <w:rPr>
          <w:rFonts w:ascii="宋体" w:eastAsia="宋体" w:hAnsi="宋体" w:cs="黑体" w:hint="eastAsia"/>
          <w:color w:val="000000" w:themeColor="text1"/>
          <w:szCs w:val="20"/>
        </w:rPr>
        <w:t>形状发育不良或产生变异，导致花</w:t>
      </w:r>
      <w:proofErr w:type="gramStart"/>
      <w:r>
        <w:rPr>
          <w:rFonts w:ascii="宋体" w:eastAsia="宋体" w:hAnsi="宋体" w:cs="黑体" w:hint="eastAsia"/>
          <w:color w:val="000000" w:themeColor="text1"/>
          <w:szCs w:val="20"/>
        </w:rPr>
        <w:t>型不能</w:t>
      </w:r>
      <w:proofErr w:type="gramEnd"/>
      <w:r>
        <w:rPr>
          <w:rFonts w:ascii="宋体" w:eastAsia="宋体" w:hAnsi="宋体" w:cs="黑体" w:hint="eastAsia"/>
          <w:color w:val="000000" w:themeColor="text1"/>
          <w:szCs w:val="20"/>
        </w:rPr>
        <w:t>充分表现品种特性的花朵。</w:t>
      </w:r>
    </w:p>
    <w:p w14:paraId="7099A611" w14:textId="77777777" w:rsidR="00134C07" w:rsidRDefault="00A373F1" w:rsidP="00540FCF">
      <w:pPr>
        <w:spacing w:beforeLines="100" w:before="312" w:afterLines="100" w:after="312" w:line="360" w:lineRule="auto"/>
        <w:jc w:val="left"/>
        <w:rPr>
          <w:rFonts w:ascii="黑体" w:eastAsia="黑体" w:hAnsi="黑体" w:cs="黑体" w:hint="eastAsia"/>
          <w:color w:val="000000" w:themeColor="text1"/>
        </w:rPr>
      </w:pPr>
      <w:r>
        <w:rPr>
          <w:rFonts w:ascii="黑体" w:eastAsia="黑体" w:hAnsi="黑体" w:cs="黑体" w:hint="eastAsia"/>
          <w:color w:val="000000" w:themeColor="text1"/>
        </w:rPr>
        <w:t>4 保护范围</w:t>
      </w:r>
    </w:p>
    <w:p w14:paraId="5184CA6B" w14:textId="18A8E3A7" w:rsidR="00134C07" w:rsidRDefault="00A373F1">
      <w:pPr>
        <w:spacing w:line="360" w:lineRule="auto"/>
        <w:ind w:firstLineChars="200" w:firstLine="420"/>
        <w:jc w:val="left"/>
        <w:rPr>
          <w:rFonts w:ascii="宋体" w:hAnsi="宋体" w:cs="黑体" w:hint="eastAsia"/>
          <w:color w:val="000000" w:themeColor="text1"/>
          <w:kern w:val="0"/>
          <w:szCs w:val="20"/>
        </w:rPr>
      </w:pPr>
      <w:r>
        <w:rPr>
          <w:rFonts w:ascii="宋体" w:hAnsi="宋体" w:cs="黑体" w:hint="eastAsia"/>
          <w:color w:val="000000" w:themeColor="text1"/>
          <w:kern w:val="0"/>
          <w:szCs w:val="20"/>
        </w:rPr>
        <w:t>根据国家质量监督检验检疫总局（2015年第44号）公告批准的范围，即江苏省东海县双店镇现辖行政区域，</w:t>
      </w:r>
      <w:r w:rsidR="001F4AEF" w:rsidRPr="001F4AEF">
        <w:rPr>
          <w:rFonts w:ascii="宋体" w:hAnsi="宋体" w:cs="黑体" w:hint="eastAsia"/>
          <w:color w:val="000000" w:themeColor="text1"/>
          <w:kern w:val="0"/>
          <w:szCs w:val="20"/>
        </w:rPr>
        <w:t>坐标范围北</w:t>
      </w:r>
      <w:r w:rsidR="001F4AEF" w:rsidRPr="005A75F6">
        <w:rPr>
          <w:rFonts w:ascii="宋体" w:hAnsi="宋体" w:cs="黑体" w:hint="eastAsia"/>
          <w:color w:val="000000" w:themeColor="text1"/>
          <w:kern w:val="0"/>
          <w:szCs w:val="20"/>
        </w:rPr>
        <w:t>纬</w:t>
      </w:r>
      <w:r w:rsidR="001F4AEF" w:rsidRPr="005A75F6">
        <w:rPr>
          <w:rFonts w:ascii="宋体" w:hAnsi="宋体" w:cs="黑体" w:hint="eastAsia"/>
          <w:kern w:val="0"/>
          <w:szCs w:val="20"/>
        </w:rPr>
        <w:t>34°</w:t>
      </w:r>
      <w:r w:rsidR="005A75F6" w:rsidRPr="005A75F6">
        <w:rPr>
          <w:rFonts w:ascii="宋体" w:hAnsi="宋体" w:cs="黑体"/>
          <w:kern w:val="0"/>
          <w:szCs w:val="20"/>
        </w:rPr>
        <w:t>32</w:t>
      </w:r>
      <w:r w:rsidR="001F4AEF" w:rsidRPr="005A75F6">
        <w:rPr>
          <w:rFonts w:ascii="宋体" w:hAnsi="宋体" w:cs="黑体" w:hint="eastAsia"/>
          <w:kern w:val="0"/>
          <w:szCs w:val="20"/>
        </w:rPr>
        <w:t>′ ～ 34°</w:t>
      </w:r>
      <w:r w:rsidR="005A75F6" w:rsidRPr="005A75F6">
        <w:rPr>
          <w:rFonts w:ascii="宋体" w:hAnsi="宋体" w:cs="黑体"/>
          <w:kern w:val="0"/>
          <w:szCs w:val="20"/>
        </w:rPr>
        <w:t>38</w:t>
      </w:r>
      <w:r w:rsidR="001F4AEF" w:rsidRPr="005A75F6">
        <w:rPr>
          <w:rFonts w:ascii="宋体" w:hAnsi="宋体" w:cs="黑体" w:hint="eastAsia"/>
          <w:kern w:val="0"/>
          <w:szCs w:val="20"/>
        </w:rPr>
        <w:t>′，东经118°</w:t>
      </w:r>
      <w:r w:rsidR="005A75F6" w:rsidRPr="005A75F6">
        <w:rPr>
          <w:rFonts w:ascii="宋体" w:hAnsi="宋体" w:cs="黑体"/>
          <w:kern w:val="0"/>
          <w:szCs w:val="20"/>
        </w:rPr>
        <w:t>30</w:t>
      </w:r>
      <w:r w:rsidR="001F4AEF" w:rsidRPr="005A75F6">
        <w:rPr>
          <w:rFonts w:ascii="宋体" w:hAnsi="宋体" w:cs="黑体" w:hint="eastAsia"/>
          <w:kern w:val="0"/>
          <w:szCs w:val="20"/>
        </w:rPr>
        <w:t>′ ～ 11</w:t>
      </w:r>
      <w:r w:rsidR="005A75F6" w:rsidRPr="005A75F6">
        <w:rPr>
          <w:rFonts w:ascii="宋体" w:hAnsi="宋体" w:cs="黑体"/>
          <w:kern w:val="0"/>
          <w:szCs w:val="20"/>
        </w:rPr>
        <w:t>8</w:t>
      </w:r>
      <w:r w:rsidR="001F4AEF" w:rsidRPr="005A75F6">
        <w:rPr>
          <w:rFonts w:ascii="宋体" w:hAnsi="宋体" w:cs="黑体" w:hint="eastAsia"/>
          <w:kern w:val="0"/>
          <w:szCs w:val="20"/>
        </w:rPr>
        <w:t>°</w:t>
      </w:r>
      <w:r w:rsidR="005A75F6" w:rsidRPr="005A75F6">
        <w:rPr>
          <w:rFonts w:ascii="宋体" w:hAnsi="宋体" w:cs="黑体"/>
          <w:kern w:val="0"/>
          <w:szCs w:val="20"/>
        </w:rPr>
        <w:t>38</w:t>
      </w:r>
      <w:r w:rsidR="001F4AEF" w:rsidRPr="005A75F6">
        <w:rPr>
          <w:rFonts w:ascii="宋体" w:hAnsi="宋体" w:cs="黑体" w:hint="eastAsia"/>
          <w:kern w:val="0"/>
          <w:szCs w:val="20"/>
        </w:rPr>
        <w:t>′</w:t>
      </w:r>
      <w:r w:rsidR="001F4AEF" w:rsidRPr="005A75F6">
        <w:rPr>
          <w:rFonts w:ascii="宋体" w:hAnsi="宋体" w:cs="黑体" w:hint="eastAsia"/>
          <w:color w:val="000000" w:themeColor="text1"/>
          <w:kern w:val="0"/>
          <w:szCs w:val="20"/>
        </w:rPr>
        <w:t>，</w:t>
      </w:r>
      <w:r>
        <w:rPr>
          <w:rFonts w:ascii="宋体" w:hAnsi="宋体" w:cs="黑体" w:hint="eastAsia"/>
          <w:color w:val="000000" w:themeColor="text1"/>
          <w:kern w:val="0"/>
          <w:szCs w:val="20"/>
        </w:rPr>
        <w:t>见附录A。</w:t>
      </w:r>
    </w:p>
    <w:p w14:paraId="6E56489B" w14:textId="77777777" w:rsidR="00134C07" w:rsidRDefault="00A373F1" w:rsidP="00540FCF">
      <w:pPr>
        <w:spacing w:beforeLines="100" w:before="312" w:afterLines="100" w:after="312" w:line="360" w:lineRule="auto"/>
        <w:jc w:val="left"/>
        <w:rPr>
          <w:rFonts w:ascii="黑体" w:eastAsia="黑体" w:hAnsi="黑体" w:cs="黑体" w:hint="eastAsia"/>
          <w:color w:val="000000" w:themeColor="text1"/>
        </w:rPr>
      </w:pPr>
      <w:r>
        <w:rPr>
          <w:rFonts w:ascii="黑体" w:eastAsia="黑体" w:hAnsi="黑体" w:cs="黑体" w:hint="eastAsia"/>
          <w:color w:val="000000" w:themeColor="text1"/>
        </w:rPr>
        <w:t>5 要求</w:t>
      </w:r>
    </w:p>
    <w:p w14:paraId="7F2C4510" w14:textId="77777777" w:rsidR="00134C07" w:rsidRDefault="00A373F1" w:rsidP="00540FCF">
      <w:pPr>
        <w:adjustRightInd w:val="0"/>
        <w:snapToGrid w:val="0"/>
        <w:spacing w:beforeLines="50" w:before="156" w:afterLines="50" w:after="156" w:line="360" w:lineRule="auto"/>
        <w:jc w:val="left"/>
        <w:rPr>
          <w:rFonts w:ascii="黑体" w:eastAsia="黑体" w:hAnsi="黑体" w:cs="黑体" w:hint="eastAsia"/>
          <w:color w:val="000000" w:themeColor="text1"/>
        </w:rPr>
      </w:pPr>
      <w:r>
        <w:rPr>
          <w:rFonts w:ascii="黑体" w:eastAsia="黑体" w:hAnsi="黑体" w:cs="黑体" w:hint="eastAsia"/>
          <w:color w:val="000000" w:themeColor="text1"/>
        </w:rPr>
        <w:t>5.1</w:t>
      </w:r>
      <w:r>
        <w:rPr>
          <w:rFonts w:ascii="黑体" w:eastAsia="黑体" w:hAnsi="黑体" w:cs="黑体" w:hint="eastAsia"/>
          <w:color w:val="000000" w:themeColor="text1"/>
        </w:rPr>
        <w:tab/>
        <w:t>自然环境</w:t>
      </w:r>
    </w:p>
    <w:p w14:paraId="6062603C" w14:textId="77777777" w:rsidR="00134C07" w:rsidRDefault="00A373F1">
      <w:pPr>
        <w:adjustRightInd w:val="0"/>
        <w:snapToGrid w:val="0"/>
        <w:spacing w:line="360" w:lineRule="auto"/>
        <w:ind w:firstLineChars="200" w:firstLine="420"/>
        <w:jc w:val="left"/>
        <w:rPr>
          <w:rFonts w:ascii="宋体" w:hAnsi="宋体" w:cs="黑体" w:hint="eastAsia"/>
          <w:color w:val="000000" w:themeColor="text1"/>
        </w:rPr>
      </w:pPr>
      <w:r>
        <w:rPr>
          <w:rFonts w:ascii="宋体" w:hAnsi="宋体" w:cs="黑体" w:hint="eastAsia"/>
          <w:color w:val="000000" w:themeColor="text1"/>
        </w:rPr>
        <w:t>双店百合鲜切花生长自然环境为地面高程在</w:t>
      </w:r>
      <w:r>
        <w:rPr>
          <w:rFonts w:ascii="宋体" w:hAnsi="宋体" w:cs="黑体"/>
          <w:color w:val="000000" w:themeColor="text1"/>
        </w:rPr>
        <w:t>42m</w:t>
      </w:r>
      <w:r>
        <w:rPr>
          <w:rFonts w:ascii="宋体" w:hAnsi="宋体" w:cs="黑体" w:hint="eastAsia"/>
          <w:color w:val="000000" w:themeColor="text1"/>
        </w:rPr>
        <w:t>～</w:t>
      </w:r>
      <w:r>
        <w:rPr>
          <w:rFonts w:ascii="宋体" w:hAnsi="宋体" w:cs="黑体"/>
          <w:color w:val="000000" w:themeColor="text1"/>
        </w:rPr>
        <w:t>110</w:t>
      </w:r>
      <w:r>
        <w:rPr>
          <w:rFonts w:ascii="宋体" w:hAnsi="宋体" w:cs="黑体" w:hint="eastAsia"/>
          <w:color w:val="000000" w:themeColor="text1"/>
        </w:rPr>
        <w:t xml:space="preserve"> m之间，处温带湿润季风气候，年平均降水913 mm，年平均日照时间2400 h</w:t>
      </w:r>
      <w:r>
        <w:rPr>
          <w:rFonts w:ascii="宋体" w:hAnsi="宋体" w:cs="黑体" w:hint="eastAsia"/>
        </w:rPr>
        <w:t>，可照时数占54%，</w:t>
      </w:r>
      <w:r>
        <w:rPr>
          <w:rFonts w:ascii="宋体" w:hAnsi="宋体" w:cs="黑体" w:hint="eastAsia"/>
          <w:color w:val="000000" w:themeColor="text1"/>
        </w:rPr>
        <w:t>年</w:t>
      </w:r>
      <w:r w:rsidRPr="00A373F1">
        <w:rPr>
          <w:rFonts w:ascii="宋体" w:hAnsi="宋体" w:cs="黑体" w:hint="eastAsia"/>
          <w:color w:val="000000" w:themeColor="text1"/>
        </w:rPr>
        <w:t>平均</w:t>
      </w:r>
      <w:r>
        <w:rPr>
          <w:rFonts w:ascii="宋体" w:hAnsi="宋体" w:cs="黑体" w:hint="eastAsia"/>
          <w:color w:val="000000" w:themeColor="text1"/>
        </w:rPr>
        <w:t>积温4960 ℃，年平均气温14.4℃</w:t>
      </w:r>
      <w:r>
        <w:rPr>
          <w:rFonts w:ascii="宋体" w:hAnsi="宋体" w:hint="eastAsia"/>
          <w:szCs w:val="21"/>
        </w:rPr>
        <w:t>～</w:t>
      </w:r>
      <w:r>
        <w:rPr>
          <w:rFonts w:ascii="宋体" w:hAnsi="宋体" w:cs="黑体" w:hint="eastAsia"/>
          <w:color w:val="000000" w:themeColor="text1"/>
        </w:rPr>
        <w:t>14.9 ℃，年平均无霜期208.0 d。</w:t>
      </w:r>
    </w:p>
    <w:p w14:paraId="3912CD84" w14:textId="77777777" w:rsidR="00134C07" w:rsidRDefault="00A373F1" w:rsidP="00540FCF">
      <w:pPr>
        <w:adjustRightInd w:val="0"/>
        <w:snapToGrid w:val="0"/>
        <w:spacing w:beforeLines="50" w:before="156" w:afterLines="50" w:after="156" w:line="360" w:lineRule="auto"/>
        <w:jc w:val="left"/>
        <w:rPr>
          <w:rFonts w:ascii="黑体" w:eastAsia="黑体" w:hAnsi="黑体" w:cs="黑体" w:hint="eastAsia"/>
          <w:color w:val="000000" w:themeColor="text1"/>
        </w:rPr>
      </w:pPr>
      <w:r>
        <w:rPr>
          <w:rFonts w:ascii="黑体" w:eastAsia="黑体" w:hAnsi="黑体" w:cs="黑体" w:hint="eastAsia"/>
          <w:color w:val="000000" w:themeColor="text1"/>
        </w:rPr>
        <w:t>5.2</w:t>
      </w:r>
      <w:r>
        <w:rPr>
          <w:rFonts w:ascii="黑体" w:eastAsia="黑体" w:hAnsi="黑体" w:cs="黑体" w:hint="eastAsia"/>
          <w:color w:val="000000" w:themeColor="text1"/>
        </w:rPr>
        <w:tab/>
        <w:t>设施条件</w:t>
      </w:r>
    </w:p>
    <w:p w14:paraId="21631420" w14:textId="77777777" w:rsidR="00134C07" w:rsidRDefault="00A373F1">
      <w:pPr>
        <w:adjustRightInd w:val="0"/>
        <w:snapToGrid w:val="0"/>
        <w:spacing w:line="360" w:lineRule="auto"/>
        <w:ind w:firstLineChars="200" w:firstLine="420"/>
        <w:jc w:val="left"/>
        <w:rPr>
          <w:rFonts w:ascii="宋体" w:hAnsi="宋体" w:cs="黑体" w:hint="eastAsia"/>
          <w:color w:val="000000" w:themeColor="text1"/>
        </w:rPr>
      </w:pPr>
      <w:r>
        <w:rPr>
          <w:rFonts w:ascii="宋体" w:hAnsi="宋体" w:cs="黑体" w:hint="eastAsia"/>
          <w:color w:val="000000" w:themeColor="text1"/>
        </w:rPr>
        <w:t>选择长度50</w:t>
      </w:r>
      <w:r>
        <w:rPr>
          <w:rFonts w:ascii="宋体" w:hAnsi="宋体" w:cs="黑体"/>
          <w:color w:val="000000" w:themeColor="text1"/>
        </w:rPr>
        <w:t xml:space="preserve"> </w:t>
      </w:r>
      <w:r>
        <w:rPr>
          <w:rFonts w:ascii="宋体" w:hAnsi="宋体" w:cs="黑体" w:hint="eastAsia"/>
          <w:color w:val="000000" w:themeColor="text1"/>
        </w:rPr>
        <w:t>m～80</w:t>
      </w:r>
      <w:r>
        <w:rPr>
          <w:rFonts w:ascii="宋体" w:hAnsi="宋体" w:cs="黑体"/>
          <w:color w:val="000000" w:themeColor="text1"/>
        </w:rPr>
        <w:t xml:space="preserve"> </w:t>
      </w:r>
      <w:r>
        <w:rPr>
          <w:rFonts w:ascii="宋体" w:hAnsi="宋体" w:cs="黑体" w:hint="eastAsia"/>
          <w:color w:val="000000" w:themeColor="text1"/>
        </w:rPr>
        <w:t>m，朝向为南偏西5° ，坡面角为23°，冬季室内最低温度不低于5 ℃的日光温室，保温膜为聚乙烯</w:t>
      </w:r>
      <w:proofErr w:type="gramStart"/>
      <w:r>
        <w:rPr>
          <w:rFonts w:ascii="宋体" w:hAnsi="宋体" w:cs="黑体" w:hint="eastAsia"/>
          <w:color w:val="000000" w:themeColor="text1"/>
        </w:rPr>
        <w:t>无滴防老化</w:t>
      </w:r>
      <w:proofErr w:type="gramEnd"/>
      <w:r>
        <w:rPr>
          <w:rFonts w:ascii="宋体" w:hAnsi="宋体" w:cs="黑体" w:hint="eastAsia"/>
          <w:color w:val="000000" w:themeColor="text1"/>
        </w:rPr>
        <w:t>膜。</w:t>
      </w:r>
    </w:p>
    <w:p w14:paraId="7107DAED" w14:textId="77777777" w:rsidR="00134C07" w:rsidRDefault="00A373F1" w:rsidP="00540FCF">
      <w:pPr>
        <w:adjustRightInd w:val="0"/>
        <w:snapToGrid w:val="0"/>
        <w:spacing w:beforeLines="50" w:before="156" w:afterLines="50" w:after="156" w:line="360" w:lineRule="auto"/>
        <w:jc w:val="left"/>
        <w:rPr>
          <w:rFonts w:ascii="黑体" w:eastAsia="黑体" w:hAnsi="黑体" w:cs="黑体" w:hint="eastAsia"/>
          <w:color w:val="000000" w:themeColor="text1"/>
        </w:rPr>
      </w:pPr>
      <w:r>
        <w:rPr>
          <w:rFonts w:ascii="黑体" w:eastAsia="黑体" w:hAnsi="黑体" w:cs="黑体" w:hint="eastAsia"/>
          <w:color w:val="000000" w:themeColor="text1"/>
        </w:rPr>
        <w:t>5.3</w:t>
      </w:r>
      <w:r>
        <w:rPr>
          <w:rFonts w:ascii="黑体" w:eastAsia="黑体" w:hAnsi="黑体" w:cs="黑体" w:hint="eastAsia"/>
          <w:color w:val="000000" w:themeColor="text1"/>
        </w:rPr>
        <w:tab/>
        <w:t>土壤</w:t>
      </w:r>
    </w:p>
    <w:p w14:paraId="5566A4FE" w14:textId="77777777" w:rsidR="00134C07" w:rsidRDefault="00A373F1">
      <w:pPr>
        <w:adjustRightInd w:val="0"/>
        <w:snapToGrid w:val="0"/>
        <w:spacing w:line="360" w:lineRule="auto"/>
        <w:ind w:firstLineChars="200" w:firstLine="420"/>
        <w:jc w:val="left"/>
        <w:rPr>
          <w:rFonts w:ascii="宋体" w:hAnsi="宋体" w:cs="黑体" w:hint="eastAsia"/>
          <w:color w:val="000000" w:themeColor="text1"/>
        </w:rPr>
      </w:pPr>
      <w:r>
        <w:rPr>
          <w:rFonts w:ascii="宋体" w:hAnsi="宋体" w:cs="黑体" w:hint="eastAsia"/>
          <w:color w:val="000000" w:themeColor="text1"/>
        </w:rPr>
        <w:t xml:space="preserve">选择无污染、三年内未连作、排水良好的砂质壤土，土壤含有机质14.86 g/kg，水解氮76.12 mg/L，速效磷24.3 </w:t>
      </w:r>
      <w:r>
        <w:rPr>
          <w:rFonts w:ascii="宋体" w:hAnsi="宋体" w:cs="黑体"/>
          <w:color w:val="000000" w:themeColor="text1"/>
        </w:rPr>
        <w:t>mg/L</w:t>
      </w:r>
      <w:r>
        <w:rPr>
          <w:rFonts w:ascii="宋体" w:hAnsi="宋体" w:cs="黑体" w:hint="eastAsia"/>
          <w:color w:val="000000" w:themeColor="text1"/>
        </w:rPr>
        <w:t>，速效钾55.74</w:t>
      </w:r>
      <w:r>
        <w:t xml:space="preserve"> </w:t>
      </w:r>
      <w:r>
        <w:rPr>
          <w:rFonts w:ascii="宋体" w:hAnsi="宋体" w:cs="黑体"/>
          <w:color w:val="000000" w:themeColor="text1"/>
        </w:rPr>
        <w:t>mg/L</w:t>
      </w:r>
      <w:r>
        <w:rPr>
          <w:rFonts w:ascii="宋体" w:hAnsi="宋体" w:cs="黑体" w:hint="eastAsia"/>
          <w:color w:val="000000" w:themeColor="text1"/>
        </w:rPr>
        <w:t>，PH 6.0～6.5，土壤</w:t>
      </w:r>
      <w:proofErr w:type="gramStart"/>
      <w:r>
        <w:rPr>
          <w:rFonts w:ascii="宋体" w:hAnsi="宋体" w:cs="黑体" w:hint="eastAsia"/>
          <w:color w:val="000000" w:themeColor="text1"/>
        </w:rPr>
        <w:t>电导值</w:t>
      </w:r>
      <w:proofErr w:type="gramEnd"/>
      <w:r>
        <w:rPr>
          <w:rFonts w:ascii="宋体" w:hAnsi="宋体" w:cs="黑体" w:hint="eastAsia"/>
          <w:color w:val="000000" w:themeColor="text1"/>
        </w:rPr>
        <w:t xml:space="preserve">应小于1.5 </w:t>
      </w:r>
      <w:proofErr w:type="spellStart"/>
      <w:r>
        <w:rPr>
          <w:rFonts w:ascii="宋体" w:hAnsi="宋体" w:cs="黑体" w:hint="eastAsia"/>
          <w:color w:val="000000" w:themeColor="text1"/>
        </w:rPr>
        <w:t>ms</w:t>
      </w:r>
      <w:proofErr w:type="spellEnd"/>
      <w:r>
        <w:rPr>
          <w:rFonts w:ascii="宋体" w:hAnsi="宋体" w:cs="黑体" w:hint="eastAsia"/>
          <w:color w:val="000000" w:themeColor="text1"/>
        </w:rPr>
        <w:t>/cm。多年连作田块须进行土壤消毒处理。</w:t>
      </w:r>
    </w:p>
    <w:p w14:paraId="5DD47784" w14:textId="77777777" w:rsidR="00134C07" w:rsidRDefault="00A373F1" w:rsidP="00540FCF">
      <w:pPr>
        <w:autoSpaceDE w:val="0"/>
        <w:autoSpaceDN w:val="0"/>
        <w:adjustRightInd w:val="0"/>
        <w:spacing w:beforeLines="50" w:before="156" w:afterLines="50" w:after="156" w:line="360" w:lineRule="auto"/>
        <w:jc w:val="left"/>
        <w:rPr>
          <w:rFonts w:ascii="黑体" w:eastAsia="黑体"/>
          <w:szCs w:val="21"/>
        </w:rPr>
      </w:pPr>
      <w:r>
        <w:rPr>
          <w:rFonts w:ascii="黑体" w:eastAsia="黑体" w:hint="eastAsia"/>
          <w:szCs w:val="21"/>
        </w:rPr>
        <w:lastRenderedPageBreak/>
        <w:t>5</w:t>
      </w:r>
      <w:r>
        <w:rPr>
          <w:rFonts w:ascii="黑体" w:eastAsia="黑体"/>
          <w:szCs w:val="21"/>
        </w:rPr>
        <w:t>.</w:t>
      </w:r>
      <w:r>
        <w:rPr>
          <w:rFonts w:ascii="黑体" w:eastAsia="黑体" w:hint="eastAsia"/>
          <w:szCs w:val="21"/>
        </w:rPr>
        <w:t>4</w:t>
      </w:r>
      <w:r>
        <w:rPr>
          <w:rFonts w:ascii="黑体" w:eastAsia="黑体"/>
          <w:szCs w:val="21"/>
        </w:rPr>
        <w:t xml:space="preserve"> </w:t>
      </w:r>
      <w:r>
        <w:rPr>
          <w:rFonts w:ascii="黑体" w:eastAsia="黑体" w:hint="eastAsia"/>
          <w:szCs w:val="21"/>
        </w:rPr>
        <w:t>灌溉用水</w:t>
      </w:r>
    </w:p>
    <w:p w14:paraId="3AF9FB97" w14:textId="77777777" w:rsidR="00134C07" w:rsidRDefault="00A373F1">
      <w:pPr>
        <w:adjustRightInd w:val="0"/>
        <w:snapToGrid w:val="0"/>
        <w:spacing w:line="360" w:lineRule="auto"/>
        <w:jc w:val="left"/>
        <w:rPr>
          <w:rFonts w:ascii="宋体" w:hAnsi="宋体" w:cs="黑体" w:hint="eastAsia"/>
          <w:color w:val="000000" w:themeColor="text1"/>
        </w:rPr>
      </w:pPr>
      <w:r>
        <w:rPr>
          <w:rFonts w:ascii="宋体" w:hAnsi="宋体" w:cs="Tahoma"/>
          <w:b/>
          <w:bCs/>
          <w:kern w:val="0"/>
          <w:szCs w:val="21"/>
        </w:rPr>
        <w:t xml:space="preserve">    </w:t>
      </w:r>
      <w:r>
        <w:rPr>
          <w:rFonts w:ascii="宋体" w:hAnsi="宋体" w:hint="eastAsia"/>
          <w:szCs w:val="21"/>
        </w:rPr>
        <w:t>用水质优良的井水或流动的未被污染的河水灌溉，灌溉水的含盐量应不</w:t>
      </w:r>
      <w:r>
        <w:rPr>
          <w:rFonts w:ascii="宋体" w:hAnsi="宋体" w:hint="eastAsia"/>
          <w:color w:val="000000"/>
          <w:szCs w:val="21"/>
        </w:rPr>
        <w:t>高于</w:t>
      </w:r>
      <w:r>
        <w:rPr>
          <w:rFonts w:ascii="宋体" w:hAnsi="宋体"/>
          <w:color w:val="000000"/>
          <w:szCs w:val="21"/>
        </w:rPr>
        <w:t>0.5</w:t>
      </w:r>
      <w:r>
        <w:rPr>
          <w:rFonts w:ascii="宋体" w:hAnsi="宋体" w:hint="eastAsia"/>
          <w:color w:val="000000"/>
          <w:szCs w:val="21"/>
        </w:rPr>
        <w:t xml:space="preserve"> </w:t>
      </w:r>
      <w:r>
        <w:rPr>
          <w:rFonts w:ascii="宋体" w:hAnsi="宋体"/>
          <w:color w:val="000000"/>
          <w:szCs w:val="21"/>
        </w:rPr>
        <w:t>g/kg</w:t>
      </w:r>
      <w:r>
        <w:rPr>
          <w:rFonts w:ascii="宋体" w:hAnsi="宋体" w:hint="eastAsia"/>
          <w:color w:val="000000"/>
          <w:szCs w:val="21"/>
        </w:rPr>
        <w:t>，</w:t>
      </w:r>
      <w:r>
        <w:rPr>
          <w:rFonts w:ascii="宋体" w:hAnsi="宋体" w:hint="eastAsia"/>
          <w:szCs w:val="21"/>
        </w:rPr>
        <w:t>氯的含量应不高于</w:t>
      </w:r>
      <w:r>
        <w:rPr>
          <w:rFonts w:ascii="宋体" w:hAnsi="宋体"/>
          <w:color w:val="000000"/>
          <w:szCs w:val="21"/>
        </w:rPr>
        <w:t>200</w:t>
      </w:r>
      <w:r>
        <w:rPr>
          <w:rFonts w:ascii="宋体" w:hAnsi="宋体" w:hint="eastAsia"/>
          <w:color w:val="000000"/>
          <w:szCs w:val="21"/>
        </w:rPr>
        <w:t xml:space="preserve"> </w:t>
      </w:r>
      <w:r>
        <w:rPr>
          <w:rFonts w:ascii="宋体" w:hAnsi="宋体"/>
          <w:color w:val="000000"/>
          <w:szCs w:val="21"/>
        </w:rPr>
        <w:t>mg/</w:t>
      </w:r>
      <w:r>
        <w:rPr>
          <w:rFonts w:ascii="宋体" w:hAnsi="宋体" w:hint="eastAsia"/>
          <w:color w:val="000000"/>
          <w:szCs w:val="21"/>
        </w:rPr>
        <w:t>L。</w:t>
      </w:r>
    </w:p>
    <w:p w14:paraId="23359444" w14:textId="77777777" w:rsidR="00134C07" w:rsidRDefault="00A373F1" w:rsidP="00540FCF">
      <w:pPr>
        <w:spacing w:beforeLines="100" w:before="312" w:afterLines="100" w:after="312" w:line="360" w:lineRule="auto"/>
        <w:jc w:val="left"/>
        <w:rPr>
          <w:rFonts w:ascii="黑体" w:eastAsia="黑体" w:hAnsi="黑体" w:cs="黑体" w:hint="eastAsia"/>
          <w:color w:val="000000" w:themeColor="text1"/>
        </w:rPr>
      </w:pPr>
      <w:r>
        <w:rPr>
          <w:rFonts w:ascii="黑体" w:eastAsia="黑体" w:hAnsi="黑体" w:cs="黑体" w:hint="eastAsia"/>
          <w:color w:val="000000" w:themeColor="text1"/>
        </w:rPr>
        <w:t>6 种球选择</w:t>
      </w:r>
    </w:p>
    <w:p w14:paraId="5985C852" w14:textId="77777777" w:rsidR="00134C07" w:rsidRDefault="00A373F1" w:rsidP="00540FCF">
      <w:pPr>
        <w:spacing w:beforeLines="50" w:before="156" w:afterLines="50" w:after="156" w:line="360" w:lineRule="auto"/>
        <w:rPr>
          <w:rFonts w:ascii="黑体" w:eastAsia="黑体" w:hAnsi="黑体" w:cs="黑体" w:hint="eastAsia"/>
          <w:color w:val="000000" w:themeColor="text1"/>
        </w:rPr>
      </w:pPr>
      <w:r>
        <w:rPr>
          <w:rFonts w:ascii="黑体" w:eastAsia="黑体" w:hAnsi="黑体" w:cs="黑体" w:hint="eastAsia"/>
          <w:color w:val="000000" w:themeColor="text1"/>
        </w:rPr>
        <w:t>6.1 品种选择</w:t>
      </w:r>
    </w:p>
    <w:p w14:paraId="7C62E6E6" w14:textId="77777777" w:rsidR="00134C07" w:rsidRDefault="00A373F1">
      <w:pPr>
        <w:adjustRightInd w:val="0"/>
        <w:snapToGrid w:val="0"/>
        <w:spacing w:line="360" w:lineRule="auto"/>
        <w:ind w:firstLineChars="200" w:firstLine="420"/>
        <w:jc w:val="left"/>
        <w:rPr>
          <w:rFonts w:ascii="宋体" w:hAnsi="宋体" w:hint="eastAsia"/>
          <w:szCs w:val="21"/>
        </w:rPr>
      </w:pPr>
      <w:r>
        <w:rPr>
          <w:rFonts w:ascii="宋体" w:hAnsi="宋体" w:hint="eastAsia"/>
          <w:szCs w:val="21"/>
        </w:rPr>
        <w:t>应选用市场受欢迎、生长势强、耐低温、对光照不敏感的品种。如木门（</w:t>
      </w:r>
      <w:proofErr w:type="spellStart"/>
      <w:r>
        <w:rPr>
          <w:rFonts w:ascii="宋体" w:hAnsi="宋体" w:hint="eastAsia"/>
          <w:szCs w:val="21"/>
        </w:rPr>
        <w:t>Cona</w:t>
      </w:r>
      <w:proofErr w:type="spellEnd"/>
      <w:r>
        <w:rPr>
          <w:rFonts w:ascii="宋体" w:hAnsi="宋体" w:hint="eastAsia"/>
          <w:szCs w:val="21"/>
        </w:rPr>
        <w:t xml:space="preserve"> D</w:t>
      </w:r>
      <w:proofErr w:type="gramStart"/>
      <w:r>
        <w:rPr>
          <w:rFonts w:ascii="宋体" w:hAnsi="宋体" w:hint="eastAsia"/>
          <w:szCs w:val="21"/>
        </w:rPr>
        <w:t>’</w:t>
      </w:r>
      <w:proofErr w:type="gramEnd"/>
      <w:r>
        <w:rPr>
          <w:rFonts w:ascii="宋体" w:hAnsi="宋体" w:hint="eastAsia"/>
          <w:szCs w:val="21"/>
        </w:rPr>
        <w:t>or）、索蚌（Sorbonne）等。</w:t>
      </w:r>
    </w:p>
    <w:p w14:paraId="79410215" w14:textId="77777777" w:rsidR="00134C07" w:rsidRDefault="00A373F1" w:rsidP="00540FCF">
      <w:pPr>
        <w:autoSpaceDE w:val="0"/>
        <w:autoSpaceDN w:val="0"/>
        <w:adjustRightInd w:val="0"/>
        <w:spacing w:beforeLines="50" w:before="156" w:afterLines="50" w:after="156" w:line="360" w:lineRule="auto"/>
        <w:jc w:val="left"/>
        <w:rPr>
          <w:rFonts w:ascii="黑体" w:eastAsia="黑体"/>
          <w:szCs w:val="21"/>
        </w:rPr>
      </w:pPr>
      <w:r>
        <w:rPr>
          <w:rFonts w:ascii="黑体" w:eastAsia="黑体" w:hint="eastAsia"/>
          <w:szCs w:val="21"/>
        </w:rPr>
        <w:t>6</w:t>
      </w:r>
      <w:r>
        <w:rPr>
          <w:rFonts w:ascii="黑体" w:eastAsia="黑体"/>
          <w:szCs w:val="21"/>
        </w:rPr>
        <w:t xml:space="preserve">.2 </w:t>
      </w:r>
      <w:r>
        <w:rPr>
          <w:rFonts w:ascii="黑体" w:eastAsia="黑体" w:hint="eastAsia"/>
          <w:szCs w:val="21"/>
        </w:rPr>
        <w:t>种球规格</w:t>
      </w:r>
    </w:p>
    <w:p w14:paraId="4DF9DBA2" w14:textId="77777777" w:rsidR="00134C07" w:rsidRDefault="00A373F1">
      <w:pPr>
        <w:autoSpaceDE w:val="0"/>
        <w:autoSpaceDN w:val="0"/>
        <w:adjustRightInd w:val="0"/>
        <w:spacing w:line="360" w:lineRule="auto"/>
        <w:ind w:firstLineChars="200" w:firstLine="420"/>
        <w:jc w:val="left"/>
        <w:rPr>
          <w:rFonts w:ascii="宋体"/>
          <w:szCs w:val="21"/>
        </w:rPr>
      </w:pPr>
      <w:r>
        <w:rPr>
          <w:rFonts w:ascii="宋体" w:hAnsi="宋体" w:hint="eastAsia"/>
          <w:szCs w:val="21"/>
        </w:rPr>
        <w:t>应符合</w:t>
      </w:r>
      <w:r>
        <w:rPr>
          <w:rFonts w:ascii="宋体" w:hAnsi="宋体"/>
          <w:szCs w:val="21"/>
        </w:rPr>
        <w:t>GB/T 18247.6</w:t>
      </w:r>
      <w:r>
        <w:rPr>
          <w:rFonts w:ascii="宋体" w:hAnsi="宋体" w:hint="eastAsia"/>
          <w:szCs w:val="21"/>
        </w:rPr>
        <w:t>质量</w:t>
      </w:r>
      <w:proofErr w:type="gramStart"/>
      <w:r>
        <w:rPr>
          <w:rFonts w:ascii="宋体" w:hAnsi="宋体" w:hint="eastAsia"/>
          <w:szCs w:val="21"/>
        </w:rPr>
        <w:t>分级中</w:t>
      </w:r>
      <w:proofErr w:type="gramEnd"/>
      <w:r w:rsidR="00540FCF">
        <w:rPr>
          <w:rFonts w:ascii="宋体" w:hAnsi="宋体"/>
          <w:szCs w:val="21"/>
        </w:rPr>
        <w:fldChar w:fldCharType="begin"/>
      </w:r>
      <w:r>
        <w:rPr>
          <w:rFonts w:ascii="宋体" w:hAnsi="宋体"/>
          <w:szCs w:val="21"/>
        </w:rPr>
        <w:instrText xml:space="preserve"> </w:instrText>
      </w:r>
      <w:r>
        <w:rPr>
          <w:rFonts w:ascii="宋体" w:hAnsi="宋体" w:hint="eastAsia"/>
          <w:szCs w:val="21"/>
        </w:rPr>
        <w:instrText>= 3 \* ROMAN</w:instrText>
      </w:r>
      <w:r>
        <w:rPr>
          <w:rFonts w:ascii="宋体" w:hAnsi="宋体"/>
          <w:szCs w:val="21"/>
        </w:rPr>
        <w:instrText xml:space="preserve"> </w:instrText>
      </w:r>
      <w:r w:rsidR="00540FCF">
        <w:rPr>
          <w:rFonts w:ascii="宋体" w:hAnsi="宋体"/>
          <w:szCs w:val="21"/>
        </w:rPr>
        <w:fldChar w:fldCharType="separate"/>
      </w:r>
      <w:r>
        <w:rPr>
          <w:rFonts w:ascii="宋体" w:hAnsi="宋体"/>
          <w:szCs w:val="21"/>
        </w:rPr>
        <w:t>III</w:t>
      </w:r>
      <w:r w:rsidR="00540FCF">
        <w:rPr>
          <w:rFonts w:ascii="宋体" w:hAnsi="宋体"/>
          <w:szCs w:val="21"/>
        </w:rPr>
        <w:fldChar w:fldCharType="end"/>
      </w:r>
      <w:r>
        <w:rPr>
          <w:rFonts w:ascii="宋体" w:hAnsi="宋体" w:hint="eastAsia"/>
          <w:szCs w:val="21"/>
        </w:rPr>
        <w:t>级以上种球。</w:t>
      </w:r>
    </w:p>
    <w:p w14:paraId="056BC75F" w14:textId="77777777" w:rsidR="00134C07" w:rsidRDefault="00A373F1" w:rsidP="00540FCF">
      <w:pPr>
        <w:autoSpaceDE w:val="0"/>
        <w:autoSpaceDN w:val="0"/>
        <w:adjustRightInd w:val="0"/>
        <w:spacing w:beforeLines="50" w:before="156" w:afterLines="50" w:after="156" w:line="360" w:lineRule="auto"/>
        <w:jc w:val="left"/>
        <w:rPr>
          <w:rFonts w:ascii="黑体" w:eastAsia="黑体"/>
          <w:szCs w:val="21"/>
        </w:rPr>
      </w:pPr>
      <w:r>
        <w:rPr>
          <w:rFonts w:ascii="黑体" w:eastAsia="黑体" w:hint="eastAsia"/>
          <w:szCs w:val="21"/>
        </w:rPr>
        <w:t>6</w:t>
      </w:r>
      <w:r>
        <w:rPr>
          <w:rFonts w:ascii="黑体" w:eastAsia="黑体"/>
          <w:szCs w:val="21"/>
        </w:rPr>
        <w:t xml:space="preserve">.3 </w:t>
      </w:r>
      <w:r>
        <w:rPr>
          <w:rFonts w:ascii="黑体" w:eastAsia="黑体" w:hint="eastAsia"/>
          <w:szCs w:val="21"/>
        </w:rPr>
        <w:t>种球检测方法及判定原则</w:t>
      </w:r>
    </w:p>
    <w:p w14:paraId="12CC421C" w14:textId="77777777" w:rsidR="00134C07" w:rsidRDefault="00A373F1">
      <w:pPr>
        <w:autoSpaceDE w:val="0"/>
        <w:autoSpaceDN w:val="0"/>
        <w:adjustRightInd w:val="0"/>
        <w:spacing w:line="360" w:lineRule="auto"/>
        <w:ind w:firstLineChars="200" w:firstLine="420"/>
        <w:jc w:val="left"/>
        <w:rPr>
          <w:rFonts w:ascii="宋体"/>
          <w:szCs w:val="21"/>
        </w:rPr>
      </w:pPr>
      <w:r>
        <w:rPr>
          <w:rFonts w:ascii="宋体" w:hAnsi="宋体" w:hint="eastAsia"/>
          <w:szCs w:val="21"/>
        </w:rPr>
        <w:t>按</w:t>
      </w:r>
      <w:r>
        <w:rPr>
          <w:rFonts w:ascii="宋体" w:hAnsi="宋体"/>
          <w:szCs w:val="21"/>
        </w:rPr>
        <w:t>GB2772的规定</w:t>
      </w:r>
      <w:r>
        <w:rPr>
          <w:rFonts w:ascii="宋体" w:hAnsi="宋体" w:hint="eastAsia"/>
          <w:szCs w:val="21"/>
        </w:rPr>
        <w:t>执行。</w:t>
      </w:r>
    </w:p>
    <w:p w14:paraId="4110E14C" w14:textId="77777777" w:rsidR="00134C07" w:rsidRDefault="00A373F1" w:rsidP="00540FCF">
      <w:pPr>
        <w:autoSpaceDE w:val="0"/>
        <w:autoSpaceDN w:val="0"/>
        <w:adjustRightInd w:val="0"/>
        <w:spacing w:beforeLines="50" w:before="156" w:afterLines="50" w:after="156" w:line="360" w:lineRule="auto"/>
        <w:jc w:val="left"/>
        <w:rPr>
          <w:rFonts w:ascii="黑体" w:eastAsia="黑体"/>
          <w:szCs w:val="21"/>
        </w:rPr>
      </w:pPr>
      <w:r>
        <w:rPr>
          <w:rFonts w:ascii="黑体" w:eastAsia="黑体" w:hint="eastAsia"/>
          <w:szCs w:val="21"/>
        </w:rPr>
        <w:t>6</w:t>
      </w:r>
      <w:r>
        <w:rPr>
          <w:rFonts w:ascii="黑体" w:eastAsia="黑体"/>
          <w:szCs w:val="21"/>
        </w:rPr>
        <w:t xml:space="preserve">.4 </w:t>
      </w:r>
      <w:r>
        <w:rPr>
          <w:rFonts w:ascii="黑体" w:eastAsia="黑体" w:hint="eastAsia"/>
          <w:szCs w:val="21"/>
        </w:rPr>
        <w:t>种球的贮藏、解冻</w:t>
      </w:r>
    </w:p>
    <w:p w14:paraId="3F9FF222" w14:textId="77777777" w:rsidR="00134C07" w:rsidRDefault="00A373F1">
      <w:pPr>
        <w:autoSpaceDE w:val="0"/>
        <w:autoSpaceDN w:val="0"/>
        <w:adjustRightInd w:val="0"/>
        <w:spacing w:line="360" w:lineRule="auto"/>
        <w:ind w:firstLineChars="200" w:firstLine="420"/>
        <w:jc w:val="left"/>
        <w:rPr>
          <w:rFonts w:ascii="宋体" w:hAnsi="宋体" w:hint="eastAsia"/>
          <w:szCs w:val="21"/>
        </w:rPr>
      </w:pPr>
      <w:r>
        <w:rPr>
          <w:rFonts w:ascii="宋体" w:hAnsi="宋体" w:hint="eastAsia"/>
          <w:szCs w:val="21"/>
        </w:rPr>
        <w:t>冷冻的种球贮藏温度应为</w:t>
      </w:r>
      <w:r>
        <w:rPr>
          <w:rFonts w:ascii="宋体" w:hAnsi="宋体"/>
          <w:szCs w:val="21"/>
        </w:rPr>
        <w:t>-1.5</w:t>
      </w:r>
      <w:r>
        <w:rPr>
          <w:rFonts w:ascii="宋体" w:hAnsi="宋体" w:hint="eastAsia"/>
          <w:szCs w:val="21"/>
        </w:rPr>
        <w:t xml:space="preserve"> ℃～</w:t>
      </w:r>
      <w:r>
        <w:rPr>
          <w:rFonts w:ascii="宋体" w:hAnsi="宋体"/>
          <w:szCs w:val="21"/>
        </w:rPr>
        <w:t>0</w:t>
      </w:r>
      <w:r>
        <w:rPr>
          <w:rFonts w:ascii="宋体" w:hAnsi="宋体" w:hint="eastAsia"/>
          <w:szCs w:val="21"/>
        </w:rPr>
        <w:t xml:space="preserve"> ℃，</w:t>
      </w:r>
      <w:proofErr w:type="gramStart"/>
      <w:r>
        <w:rPr>
          <w:rFonts w:ascii="宋体" w:hAnsi="宋体" w:hint="eastAsia"/>
          <w:szCs w:val="21"/>
        </w:rPr>
        <w:t>种球宜在</w:t>
      </w:r>
      <w:proofErr w:type="gramEnd"/>
      <w:r>
        <w:rPr>
          <w:rFonts w:ascii="宋体" w:hAnsi="宋体"/>
          <w:szCs w:val="21"/>
        </w:rPr>
        <w:t>10</w:t>
      </w:r>
      <w:r>
        <w:rPr>
          <w:rFonts w:ascii="宋体" w:hAnsi="宋体" w:hint="eastAsia"/>
          <w:szCs w:val="21"/>
        </w:rPr>
        <w:t xml:space="preserve"> ℃～</w:t>
      </w:r>
      <w:r>
        <w:rPr>
          <w:rFonts w:ascii="宋体" w:hAnsi="宋体"/>
          <w:szCs w:val="21"/>
        </w:rPr>
        <w:t>15</w:t>
      </w:r>
      <w:r>
        <w:rPr>
          <w:rFonts w:ascii="宋体" w:hAnsi="宋体" w:hint="eastAsia"/>
          <w:szCs w:val="21"/>
        </w:rPr>
        <w:t xml:space="preserve"> ℃的阴凉处缓慢解冻，不应曝晒。经过解冻的</w:t>
      </w:r>
      <w:proofErr w:type="gramStart"/>
      <w:r>
        <w:rPr>
          <w:rFonts w:ascii="宋体" w:hAnsi="宋体" w:hint="eastAsia"/>
          <w:szCs w:val="21"/>
        </w:rPr>
        <w:t>种球宜立即</w:t>
      </w:r>
      <w:proofErr w:type="gramEnd"/>
      <w:r>
        <w:rPr>
          <w:rFonts w:ascii="宋体" w:hAnsi="宋体" w:hint="eastAsia"/>
          <w:szCs w:val="21"/>
        </w:rPr>
        <w:t>种植，否则应与潮湿的木屑混合放置在</w:t>
      </w:r>
      <w:r>
        <w:rPr>
          <w:rFonts w:ascii="宋体" w:hAnsi="宋体"/>
          <w:szCs w:val="21"/>
        </w:rPr>
        <w:t>0</w:t>
      </w:r>
      <w:r>
        <w:rPr>
          <w:rFonts w:ascii="宋体" w:hAnsi="宋体" w:hint="eastAsia"/>
          <w:szCs w:val="21"/>
        </w:rPr>
        <w:t xml:space="preserve"> ℃～</w:t>
      </w:r>
      <w:r>
        <w:rPr>
          <w:rFonts w:ascii="宋体" w:hAnsi="宋体"/>
          <w:szCs w:val="21"/>
        </w:rPr>
        <w:t>2</w:t>
      </w:r>
      <w:r>
        <w:rPr>
          <w:rFonts w:ascii="宋体" w:hAnsi="宋体" w:hint="eastAsia"/>
          <w:szCs w:val="21"/>
        </w:rPr>
        <w:t xml:space="preserve"> ℃的冷库中，存放时间不应超过</w:t>
      </w:r>
      <w:r>
        <w:rPr>
          <w:rFonts w:ascii="宋体" w:hAnsi="宋体"/>
          <w:szCs w:val="21"/>
        </w:rPr>
        <w:t>2</w:t>
      </w:r>
      <w:r>
        <w:rPr>
          <w:rFonts w:ascii="宋体" w:hAnsi="宋体" w:hint="eastAsia"/>
          <w:szCs w:val="21"/>
        </w:rPr>
        <w:t>周。</w:t>
      </w:r>
    </w:p>
    <w:p w14:paraId="7618CDCD" w14:textId="77777777" w:rsidR="00134C07" w:rsidRDefault="00A373F1" w:rsidP="00540FCF">
      <w:pPr>
        <w:spacing w:beforeLines="100" w:before="312" w:afterLines="100" w:after="312" w:line="360" w:lineRule="auto"/>
        <w:jc w:val="left"/>
        <w:rPr>
          <w:rFonts w:ascii="黑体" w:eastAsia="黑体" w:hAnsi="黑体" w:cs="黑体" w:hint="eastAsia"/>
          <w:color w:val="000000" w:themeColor="text1"/>
        </w:rPr>
      </w:pPr>
      <w:r>
        <w:rPr>
          <w:rFonts w:ascii="黑体" w:eastAsia="黑体" w:hAnsi="黑体" w:cs="黑体" w:hint="eastAsia"/>
          <w:color w:val="000000" w:themeColor="text1"/>
        </w:rPr>
        <w:t>7 栽培管理</w:t>
      </w:r>
      <w:r w:rsidR="00A27299">
        <w:rPr>
          <w:rFonts w:ascii="黑体" w:eastAsia="黑体" w:hAnsi="黑体" w:cs="黑体" w:hint="eastAsia"/>
          <w:color w:val="000000" w:themeColor="text1"/>
        </w:rPr>
        <w:t>与</w:t>
      </w:r>
      <w:r w:rsidR="00A27299">
        <w:rPr>
          <w:rFonts w:ascii="黑体" w:eastAsia="黑体" w:hint="eastAsia"/>
          <w:color w:val="000000"/>
          <w:szCs w:val="21"/>
        </w:rPr>
        <w:t>花期调控</w:t>
      </w:r>
    </w:p>
    <w:p w14:paraId="309C2E4E" w14:textId="77777777" w:rsidR="00134C07" w:rsidRDefault="00A373F1">
      <w:pPr>
        <w:adjustRightInd w:val="0"/>
        <w:snapToGrid w:val="0"/>
        <w:spacing w:line="360" w:lineRule="auto"/>
        <w:ind w:firstLineChars="200" w:firstLine="420"/>
        <w:jc w:val="left"/>
        <w:rPr>
          <w:rFonts w:ascii="宋体" w:hAnsi="宋体" w:cs="黑体" w:hint="eastAsia"/>
          <w:color w:val="000000" w:themeColor="text1"/>
        </w:rPr>
      </w:pPr>
      <w:r>
        <w:rPr>
          <w:rFonts w:ascii="宋体" w:hAnsi="宋体" w:cs="黑体" w:hint="eastAsia"/>
          <w:color w:val="000000" w:themeColor="text1"/>
        </w:rPr>
        <w:t>按</w:t>
      </w:r>
      <w:r>
        <w:rPr>
          <w:rFonts w:ascii="宋体" w:hAnsi="宋体" w:cs="黑体"/>
          <w:color w:val="000000" w:themeColor="text1"/>
        </w:rPr>
        <w:t>DB32/T 2742</w:t>
      </w:r>
      <w:r>
        <w:rPr>
          <w:rFonts w:ascii="宋体" w:hAnsi="宋体" w:cs="黑体" w:hint="eastAsia"/>
          <w:color w:val="000000" w:themeColor="text1"/>
        </w:rPr>
        <w:t>的规定执行。</w:t>
      </w:r>
    </w:p>
    <w:p w14:paraId="72A9317C" w14:textId="77777777" w:rsidR="00134C07" w:rsidRDefault="00A27299" w:rsidP="00540FCF">
      <w:pPr>
        <w:autoSpaceDE w:val="0"/>
        <w:autoSpaceDN w:val="0"/>
        <w:adjustRightInd w:val="0"/>
        <w:spacing w:beforeLines="100" w:before="312" w:afterLines="100" w:after="312" w:line="360" w:lineRule="auto"/>
        <w:jc w:val="left"/>
        <w:rPr>
          <w:rFonts w:ascii="黑体" w:eastAsia="黑体"/>
          <w:szCs w:val="21"/>
        </w:rPr>
      </w:pPr>
      <w:r>
        <w:rPr>
          <w:rFonts w:ascii="黑体" w:eastAsia="黑体" w:hint="eastAsia"/>
          <w:szCs w:val="21"/>
        </w:rPr>
        <w:t>8</w:t>
      </w:r>
      <w:r w:rsidR="00A373F1">
        <w:rPr>
          <w:rFonts w:ascii="黑体" w:eastAsia="黑体"/>
          <w:szCs w:val="21"/>
        </w:rPr>
        <w:t xml:space="preserve"> </w:t>
      </w:r>
      <w:r w:rsidR="00A373F1">
        <w:rPr>
          <w:rFonts w:ascii="黑体" w:eastAsia="黑体" w:hint="eastAsia"/>
          <w:szCs w:val="21"/>
        </w:rPr>
        <w:t>采收</w:t>
      </w:r>
    </w:p>
    <w:p w14:paraId="5FDC695E" w14:textId="77777777" w:rsidR="00134C07" w:rsidRDefault="00A27299" w:rsidP="00540FCF">
      <w:pPr>
        <w:autoSpaceDE w:val="0"/>
        <w:autoSpaceDN w:val="0"/>
        <w:adjustRightInd w:val="0"/>
        <w:spacing w:beforeLines="50" w:before="156" w:afterLines="50" w:after="156" w:line="360" w:lineRule="auto"/>
        <w:jc w:val="left"/>
        <w:rPr>
          <w:rFonts w:ascii="黑体" w:eastAsia="黑体"/>
          <w:szCs w:val="21"/>
        </w:rPr>
      </w:pPr>
      <w:r>
        <w:rPr>
          <w:rFonts w:ascii="黑体" w:eastAsia="黑体" w:hint="eastAsia"/>
          <w:szCs w:val="21"/>
        </w:rPr>
        <w:t>8</w:t>
      </w:r>
      <w:r w:rsidR="00A373F1">
        <w:rPr>
          <w:rFonts w:ascii="黑体" w:eastAsia="黑体"/>
          <w:szCs w:val="21"/>
        </w:rPr>
        <w:t xml:space="preserve">.1 </w:t>
      </w:r>
      <w:r w:rsidR="00A373F1">
        <w:rPr>
          <w:rFonts w:ascii="黑体" w:eastAsia="黑体" w:hint="eastAsia"/>
          <w:szCs w:val="21"/>
        </w:rPr>
        <w:t>采收时间</w:t>
      </w:r>
    </w:p>
    <w:p w14:paraId="4861AF77" w14:textId="66953C13" w:rsidR="005A75F6" w:rsidRPr="005A75F6" w:rsidRDefault="00A373F1" w:rsidP="005A75F6">
      <w:pPr>
        <w:autoSpaceDE w:val="0"/>
        <w:autoSpaceDN w:val="0"/>
        <w:adjustRightInd w:val="0"/>
        <w:spacing w:line="360" w:lineRule="auto"/>
        <w:ind w:firstLineChars="200" w:firstLine="420"/>
        <w:jc w:val="left"/>
        <w:rPr>
          <w:rFonts w:ascii="宋体" w:hAnsi="宋体" w:hint="eastAsia"/>
          <w:szCs w:val="21"/>
        </w:rPr>
      </w:pPr>
      <w:r>
        <w:rPr>
          <w:rFonts w:ascii="宋体" w:hAnsi="宋体" w:hint="eastAsia"/>
          <w:szCs w:val="21"/>
        </w:rPr>
        <w:t>百合采收时间以花蕾着色为标准。当第一个花苞完全透色即可采收。</w:t>
      </w:r>
    </w:p>
    <w:p w14:paraId="484DFC7A" w14:textId="77777777" w:rsidR="00134C07" w:rsidRDefault="00A27299" w:rsidP="00540FCF">
      <w:pPr>
        <w:autoSpaceDE w:val="0"/>
        <w:autoSpaceDN w:val="0"/>
        <w:adjustRightInd w:val="0"/>
        <w:spacing w:beforeLines="50" w:before="156" w:afterLines="50" w:after="156" w:line="360" w:lineRule="auto"/>
        <w:jc w:val="left"/>
        <w:rPr>
          <w:rFonts w:ascii="黑体" w:eastAsia="黑体"/>
          <w:szCs w:val="21"/>
        </w:rPr>
      </w:pPr>
      <w:r>
        <w:rPr>
          <w:rFonts w:ascii="黑体" w:eastAsia="黑体" w:hint="eastAsia"/>
          <w:szCs w:val="21"/>
        </w:rPr>
        <w:t>8</w:t>
      </w:r>
      <w:r w:rsidR="00A373F1">
        <w:rPr>
          <w:rFonts w:ascii="黑体" w:eastAsia="黑体"/>
          <w:szCs w:val="21"/>
        </w:rPr>
        <w:t xml:space="preserve">.2  </w:t>
      </w:r>
      <w:r w:rsidR="00A373F1">
        <w:rPr>
          <w:rFonts w:ascii="黑体" w:eastAsia="黑体" w:hint="eastAsia"/>
          <w:szCs w:val="21"/>
        </w:rPr>
        <w:t>采收方法</w:t>
      </w:r>
    </w:p>
    <w:p w14:paraId="72DBBDE4" w14:textId="77777777" w:rsidR="00134C07" w:rsidRDefault="00A373F1">
      <w:pPr>
        <w:autoSpaceDE w:val="0"/>
        <w:autoSpaceDN w:val="0"/>
        <w:adjustRightInd w:val="0"/>
        <w:spacing w:line="360" w:lineRule="auto"/>
        <w:ind w:firstLineChars="200" w:firstLine="420"/>
        <w:jc w:val="left"/>
        <w:rPr>
          <w:rFonts w:ascii="宋体" w:hAnsi="宋体" w:hint="eastAsia"/>
          <w:szCs w:val="21"/>
        </w:rPr>
      </w:pPr>
      <w:r>
        <w:rPr>
          <w:rFonts w:ascii="宋体" w:hAnsi="宋体" w:hint="eastAsia"/>
          <w:szCs w:val="21"/>
        </w:rPr>
        <w:lastRenderedPageBreak/>
        <w:t>应于早晨或傍晚温度较低时采收。在保证切花高度的前提下，留茬高度以</w:t>
      </w:r>
      <w:r>
        <w:rPr>
          <w:rFonts w:ascii="宋体" w:hAnsi="宋体"/>
          <w:szCs w:val="21"/>
        </w:rPr>
        <w:t>15</w:t>
      </w:r>
      <w:r>
        <w:rPr>
          <w:rFonts w:ascii="宋体" w:hAnsi="宋体" w:hint="eastAsia"/>
          <w:szCs w:val="21"/>
        </w:rPr>
        <w:t xml:space="preserve"> </w:t>
      </w:r>
      <w:r>
        <w:rPr>
          <w:rFonts w:ascii="宋体" w:hAnsi="宋体"/>
          <w:szCs w:val="21"/>
        </w:rPr>
        <w:t>cm</w:t>
      </w:r>
      <w:r>
        <w:rPr>
          <w:rFonts w:ascii="宋体" w:hAnsi="宋体" w:hint="eastAsia"/>
          <w:szCs w:val="21"/>
        </w:rPr>
        <w:t>～</w:t>
      </w:r>
      <w:r>
        <w:rPr>
          <w:rFonts w:ascii="宋体" w:hAnsi="宋体"/>
          <w:szCs w:val="21"/>
        </w:rPr>
        <w:t>20</w:t>
      </w:r>
      <w:r>
        <w:rPr>
          <w:rFonts w:ascii="宋体" w:hAnsi="宋体" w:hint="eastAsia"/>
          <w:szCs w:val="21"/>
        </w:rPr>
        <w:t xml:space="preserve"> </w:t>
      </w:r>
      <w:r>
        <w:rPr>
          <w:rFonts w:ascii="宋体" w:hAnsi="宋体"/>
          <w:szCs w:val="21"/>
        </w:rPr>
        <w:t>cm</w:t>
      </w:r>
      <w:r>
        <w:rPr>
          <w:rFonts w:ascii="宋体" w:hAnsi="宋体" w:hint="eastAsia"/>
          <w:szCs w:val="21"/>
        </w:rPr>
        <w:t>为宜，以保留植株</w:t>
      </w:r>
      <w:r>
        <w:rPr>
          <w:rFonts w:ascii="宋体" w:hAnsi="宋体"/>
          <w:szCs w:val="21"/>
        </w:rPr>
        <w:t>15片</w:t>
      </w:r>
      <w:r>
        <w:rPr>
          <w:rFonts w:ascii="宋体" w:hAnsi="宋体" w:hint="eastAsia"/>
          <w:szCs w:val="21"/>
        </w:rPr>
        <w:t>～</w:t>
      </w:r>
      <w:r>
        <w:rPr>
          <w:rFonts w:ascii="宋体" w:hAnsi="宋体"/>
          <w:szCs w:val="21"/>
        </w:rPr>
        <w:t>30</w:t>
      </w:r>
      <w:r>
        <w:rPr>
          <w:rFonts w:ascii="宋体" w:hAnsi="宋体" w:hint="eastAsia"/>
          <w:szCs w:val="21"/>
        </w:rPr>
        <w:t>片叶片。</w:t>
      </w:r>
    </w:p>
    <w:p w14:paraId="7310D168" w14:textId="77777777" w:rsidR="00134C07" w:rsidRDefault="00A27299" w:rsidP="00540FCF">
      <w:pPr>
        <w:autoSpaceDE w:val="0"/>
        <w:autoSpaceDN w:val="0"/>
        <w:adjustRightInd w:val="0"/>
        <w:spacing w:beforeLines="100" w:before="312" w:afterLines="100" w:after="312" w:line="360" w:lineRule="auto"/>
        <w:jc w:val="left"/>
        <w:rPr>
          <w:rFonts w:ascii="黑体" w:eastAsia="黑体" w:hAnsi="黑体" w:hint="eastAsia"/>
          <w:szCs w:val="21"/>
        </w:rPr>
      </w:pPr>
      <w:r>
        <w:rPr>
          <w:rFonts w:ascii="黑体" w:eastAsia="黑体" w:hAnsi="黑体" w:hint="eastAsia"/>
          <w:szCs w:val="21"/>
        </w:rPr>
        <w:t>9</w:t>
      </w:r>
      <w:r w:rsidR="00A373F1">
        <w:rPr>
          <w:rFonts w:ascii="黑体" w:eastAsia="黑体" w:hAnsi="黑体" w:hint="eastAsia"/>
          <w:szCs w:val="21"/>
        </w:rPr>
        <w:t xml:space="preserve"> 感官指标</w:t>
      </w:r>
    </w:p>
    <w:p w14:paraId="673E6D1A" w14:textId="77777777" w:rsidR="00134C07" w:rsidRDefault="00A373F1">
      <w:pPr>
        <w:autoSpaceDE w:val="0"/>
        <w:autoSpaceDN w:val="0"/>
        <w:adjustRightInd w:val="0"/>
        <w:spacing w:line="360" w:lineRule="auto"/>
        <w:jc w:val="left"/>
        <w:rPr>
          <w:rFonts w:ascii="宋体" w:hAnsi="宋体" w:hint="eastAsia"/>
          <w:szCs w:val="21"/>
        </w:rPr>
      </w:pPr>
      <w:r>
        <w:rPr>
          <w:rFonts w:ascii="宋体" w:hAnsi="宋体" w:hint="eastAsia"/>
          <w:szCs w:val="21"/>
        </w:rPr>
        <w:t xml:space="preserve">   双店百合花感官指标见表1。</w:t>
      </w:r>
    </w:p>
    <w:p w14:paraId="60EC750E" w14:textId="77777777" w:rsidR="00134C07" w:rsidRDefault="00A373F1">
      <w:pPr>
        <w:autoSpaceDE w:val="0"/>
        <w:autoSpaceDN w:val="0"/>
        <w:adjustRightInd w:val="0"/>
        <w:spacing w:line="300" w:lineRule="exact"/>
        <w:jc w:val="center"/>
        <w:rPr>
          <w:rFonts w:ascii="黑体" w:eastAsia="黑体" w:hAnsi="黑体" w:hint="eastAsia"/>
          <w:szCs w:val="21"/>
        </w:rPr>
      </w:pPr>
      <w:r>
        <w:rPr>
          <w:rFonts w:ascii="黑体" w:eastAsia="黑体" w:hAnsi="黑体" w:hint="eastAsia"/>
          <w:szCs w:val="21"/>
        </w:rPr>
        <w:t>表1 感官指标</w:t>
      </w:r>
    </w:p>
    <w:p w14:paraId="6A538887" w14:textId="77777777" w:rsidR="00134C07" w:rsidRDefault="00134C07">
      <w:pPr>
        <w:autoSpaceDE w:val="0"/>
        <w:autoSpaceDN w:val="0"/>
        <w:adjustRightInd w:val="0"/>
        <w:spacing w:line="300" w:lineRule="exact"/>
        <w:rPr>
          <w:rFonts w:ascii="黑体" w:eastAsia="黑体" w:hAnsi="黑体" w:hint="eastAsia"/>
          <w:szCs w:val="21"/>
        </w:rPr>
      </w:pPr>
    </w:p>
    <w:tbl>
      <w:tblPr>
        <w:tblStyle w:val="20"/>
        <w:tblW w:w="8974" w:type="dxa"/>
        <w:jc w:val="center"/>
        <w:tblBorders>
          <w:top w:val="single" w:sz="12" w:space="0" w:color="auto"/>
          <w:left w:val="single" w:sz="12" w:space="0" w:color="auto"/>
          <w:bottom w:val="single" w:sz="12" w:space="0" w:color="auto"/>
          <w:right w:val="single" w:sz="12" w:space="0" w:color="auto"/>
          <w:insideV w:val="single" w:sz="2" w:space="0" w:color="auto"/>
        </w:tblBorders>
        <w:tblLayout w:type="fixed"/>
        <w:tblLook w:val="04A0" w:firstRow="1" w:lastRow="0" w:firstColumn="1" w:lastColumn="0" w:noHBand="0" w:noVBand="1"/>
      </w:tblPr>
      <w:tblGrid>
        <w:gridCol w:w="567"/>
        <w:gridCol w:w="567"/>
        <w:gridCol w:w="1559"/>
        <w:gridCol w:w="2111"/>
        <w:gridCol w:w="2327"/>
        <w:gridCol w:w="1843"/>
      </w:tblGrid>
      <w:tr w:rsidR="00134C07" w14:paraId="4FB0CEFD" w14:textId="77777777">
        <w:trPr>
          <w:jc w:val="center"/>
        </w:trPr>
        <w:tc>
          <w:tcPr>
            <w:tcW w:w="2693" w:type="dxa"/>
            <w:gridSpan w:val="3"/>
            <w:vMerge w:val="restart"/>
            <w:tcBorders>
              <w:top w:val="single" w:sz="12" w:space="0" w:color="auto"/>
              <w:bottom w:val="single" w:sz="4" w:space="0" w:color="auto"/>
            </w:tcBorders>
            <w:vAlign w:val="center"/>
          </w:tcPr>
          <w:p w14:paraId="21A99935" w14:textId="77777777" w:rsidR="00134C07" w:rsidRDefault="00A373F1">
            <w:pPr>
              <w:widowControl/>
              <w:spacing w:line="360" w:lineRule="auto"/>
              <w:jc w:val="center"/>
              <w:outlineLvl w:val="1"/>
              <w:rPr>
                <w:rFonts w:asciiTheme="minorEastAsia" w:eastAsiaTheme="minorEastAsia" w:hAnsiTheme="minorEastAsia" w:hint="eastAsia"/>
                <w:bCs/>
                <w:color w:val="000000"/>
                <w:kern w:val="36"/>
                <w:sz w:val="18"/>
                <w:szCs w:val="18"/>
              </w:rPr>
            </w:pPr>
            <w:r>
              <w:rPr>
                <w:rFonts w:asciiTheme="minorEastAsia" w:eastAsiaTheme="minorEastAsia" w:hAnsiTheme="minorEastAsia" w:cs="宋体" w:hint="eastAsia"/>
                <w:kern w:val="0"/>
                <w:sz w:val="18"/>
                <w:szCs w:val="18"/>
              </w:rPr>
              <w:t>要 求+</w:t>
            </w:r>
          </w:p>
        </w:tc>
        <w:tc>
          <w:tcPr>
            <w:tcW w:w="6281" w:type="dxa"/>
            <w:gridSpan w:val="3"/>
            <w:tcBorders>
              <w:top w:val="single" w:sz="12" w:space="0" w:color="auto"/>
              <w:bottom w:val="single" w:sz="4" w:space="0" w:color="auto"/>
            </w:tcBorders>
            <w:vAlign w:val="center"/>
          </w:tcPr>
          <w:p w14:paraId="02674AE4" w14:textId="77777777" w:rsidR="00134C07" w:rsidRDefault="00A373F1">
            <w:pPr>
              <w:widowControl/>
              <w:spacing w:line="360" w:lineRule="auto"/>
              <w:jc w:val="center"/>
              <w:outlineLvl w:val="1"/>
              <w:rPr>
                <w:rFonts w:asciiTheme="minorEastAsia" w:eastAsiaTheme="minorEastAsia" w:hAnsiTheme="minorEastAsia" w:hint="eastAsia"/>
                <w:bCs/>
                <w:color w:val="000000"/>
                <w:kern w:val="36"/>
                <w:sz w:val="18"/>
                <w:szCs w:val="18"/>
              </w:rPr>
            </w:pPr>
            <w:r>
              <w:rPr>
                <w:rFonts w:asciiTheme="minorEastAsia" w:eastAsiaTheme="minorEastAsia" w:hAnsiTheme="minorEastAsia" w:hint="eastAsia"/>
                <w:bCs/>
                <w:color w:val="000000"/>
                <w:kern w:val="36"/>
                <w:sz w:val="18"/>
                <w:szCs w:val="18"/>
              </w:rPr>
              <w:t>等 级</w:t>
            </w:r>
          </w:p>
        </w:tc>
      </w:tr>
      <w:tr w:rsidR="00134C07" w14:paraId="570AAD20" w14:textId="77777777">
        <w:trPr>
          <w:jc w:val="center"/>
        </w:trPr>
        <w:tc>
          <w:tcPr>
            <w:tcW w:w="2693" w:type="dxa"/>
            <w:gridSpan w:val="3"/>
            <w:vMerge/>
            <w:tcBorders>
              <w:top w:val="single" w:sz="4" w:space="0" w:color="auto"/>
              <w:bottom w:val="single" w:sz="12" w:space="0" w:color="auto"/>
            </w:tcBorders>
            <w:vAlign w:val="center"/>
          </w:tcPr>
          <w:p w14:paraId="4D01A8A9" w14:textId="77777777" w:rsidR="00134C07" w:rsidRDefault="00134C07">
            <w:pPr>
              <w:widowControl/>
              <w:spacing w:line="360" w:lineRule="auto"/>
              <w:ind w:firstLine="200"/>
              <w:jc w:val="center"/>
              <w:rPr>
                <w:rFonts w:asciiTheme="minorEastAsia" w:eastAsiaTheme="minorEastAsia" w:hAnsiTheme="minorEastAsia" w:cs="宋体" w:hint="eastAsia"/>
                <w:kern w:val="0"/>
                <w:sz w:val="18"/>
                <w:szCs w:val="18"/>
              </w:rPr>
            </w:pPr>
          </w:p>
        </w:tc>
        <w:tc>
          <w:tcPr>
            <w:tcW w:w="2111" w:type="dxa"/>
            <w:tcBorders>
              <w:top w:val="single" w:sz="4" w:space="0" w:color="auto"/>
              <w:bottom w:val="single" w:sz="12" w:space="0" w:color="auto"/>
            </w:tcBorders>
            <w:vAlign w:val="center"/>
          </w:tcPr>
          <w:p w14:paraId="53B049B0" w14:textId="77777777" w:rsidR="00134C07" w:rsidRDefault="00A373F1">
            <w:pPr>
              <w:widowControl/>
              <w:spacing w:line="360" w:lineRule="auto"/>
              <w:ind w:firstLine="200"/>
              <w:jc w:val="center"/>
              <w:rPr>
                <w:rFonts w:asciiTheme="minorEastAsia" w:eastAsiaTheme="minorEastAsia" w:hAnsiTheme="minorEastAsia" w:cs="宋体" w:hint="eastAsia"/>
                <w:kern w:val="0"/>
                <w:sz w:val="18"/>
                <w:szCs w:val="18"/>
              </w:rPr>
            </w:pPr>
            <w:r>
              <w:rPr>
                <w:rFonts w:asciiTheme="minorEastAsia" w:eastAsiaTheme="minorEastAsia" w:hAnsiTheme="minorEastAsia" w:hint="eastAsia"/>
                <w:kern w:val="0"/>
                <w:sz w:val="18"/>
                <w:szCs w:val="18"/>
              </w:rPr>
              <w:t>Ⅰ</w:t>
            </w:r>
          </w:p>
        </w:tc>
        <w:tc>
          <w:tcPr>
            <w:tcW w:w="2327" w:type="dxa"/>
            <w:tcBorders>
              <w:top w:val="single" w:sz="4" w:space="0" w:color="auto"/>
              <w:bottom w:val="single" w:sz="12" w:space="0" w:color="auto"/>
            </w:tcBorders>
            <w:vAlign w:val="center"/>
          </w:tcPr>
          <w:p w14:paraId="2D07CD2A" w14:textId="77777777" w:rsidR="00134C07" w:rsidRDefault="00A373F1">
            <w:pPr>
              <w:widowControl/>
              <w:spacing w:line="360" w:lineRule="auto"/>
              <w:ind w:firstLine="200"/>
              <w:jc w:val="center"/>
              <w:rPr>
                <w:rFonts w:asciiTheme="minorEastAsia" w:eastAsiaTheme="minorEastAsia" w:hAnsiTheme="minorEastAsia" w:cs="宋体" w:hint="eastAsia"/>
                <w:kern w:val="0"/>
                <w:sz w:val="18"/>
                <w:szCs w:val="18"/>
              </w:rPr>
            </w:pPr>
            <w:r>
              <w:rPr>
                <w:rFonts w:asciiTheme="minorEastAsia" w:eastAsiaTheme="minorEastAsia" w:hAnsiTheme="minorEastAsia" w:cs="宋体" w:hint="eastAsia"/>
                <w:kern w:val="0"/>
                <w:sz w:val="18"/>
                <w:szCs w:val="18"/>
              </w:rPr>
              <w:t>Ⅱ</w:t>
            </w:r>
          </w:p>
        </w:tc>
        <w:tc>
          <w:tcPr>
            <w:tcW w:w="1843" w:type="dxa"/>
            <w:tcBorders>
              <w:top w:val="single" w:sz="4" w:space="0" w:color="auto"/>
              <w:bottom w:val="single" w:sz="12" w:space="0" w:color="auto"/>
            </w:tcBorders>
            <w:vAlign w:val="center"/>
          </w:tcPr>
          <w:p w14:paraId="1F569123" w14:textId="77777777" w:rsidR="00134C07" w:rsidRDefault="00A373F1">
            <w:pPr>
              <w:widowControl/>
              <w:spacing w:line="360" w:lineRule="auto"/>
              <w:ind w:firstLine="200"/>
              <w:jc w:val="center"/>
              <w:rPr>
                <w:rFonts w:asciiTheme="minorEastAsia" w:eastAsiaTheme="minorEastAsia" w:hAnsiTheme="minorEastAsia" w:cs="宋体" w:hint="eastAsia"/>
                <w:kern w:val="0"/>
                <w:sz w:val="18"/>
                <w:szCs w:val="18"/>
              </w:rPr>
            </w:pPr>
            <w:r>
              <w:rPr>
                <w:rFonts w:asciiTheme="minorEastAsia" w:eastAsiaTheme="minorEastAsia" w:hAnsiTheme="minorEastAsia" w:cs="宋体" w:hint="eastAsia"/>
                <w:kern w:val="0"/>
                <w:sz w:val="18"/>
                <w:szCs w:val="18"/>
              </w:rPr>
              <w:t>Ⅲ</w:t>
            </w:r>
          </w:p>
        </w:tc>
      </w:tr>
      <w:tr w:rsidR="00134C07" w14:paraId="1E137E2C" w14:textId="77777777">
        <w:trPr>
          <w:jc w:val="center"/>
        </w:trPr>
        <w:tc>
          <w:tcPr>
            <w:tcW w:w="567" w:type="dxa"/>
            <w:vMerge w:val="restart"/>
            <w:tcBorders>
              <w:top w:val="single" w:sz="12" w:space="0" w:color="auto"/>
            </w:tcBorders>
            <w:vAlign w:val="center"/>
          </w:tcPr>
          <w:p w14:paraId="4FA0946B" w14:textId="77777777" w:rsidR="00134C07" w:rsidRDefault="00A373F1">
            <w:pPr>
              <w:widowControl/>
              <w:spacing w:line="360" w:lineRule="auto"/>
              <w:jc w:val="center"/>
              <w:outlineLvl w:val="1"/>
              <w:rPr>
                <w:rFonts w:asciiTheme="minorEastAsia" w:eastAsiaTheme="minorEastAsia" w:hAnsiTheme="minorEastAsia" w:cs="宋体" w:hint="eastAsia"/>
                <w:kern w:val="0"/>
                <w:sz w:val="18"/>
                <w:szCs w:val="18"/>
              </w:rPr>
            </w:pPr>
            <w:r>
              <w:rPr>
                <w:rFonts w:asciiTheme="minorEastAsia" w:eastAsiaTheme="minorEastAsia" w:hAnsiTheme="minorEastAsia" w:cs="宋体" w:hint="eastAsia"/>
                <w:kern w:val="0"/>
                <w:sz w:val="18"/>
                <w:szCs w:val="18"/>
              </w:rPr>
              <w:t>外</w:t>
            </w:r>
          </w:p>
          <w:p w14:paraId="5E6AA702" w14:textId="77777777" w:rsidR="00134C07" w:rsidRDefault="00A373F1">
            <w:pPr>
              <w:widowControl/>
              <w:spacing w:line="360" w:lineRule="auto"/>
              <w:jc w:val="center"/>
              <w:outlineLvl w:val="1"/>
              <w:rPr>
                <w:rFonts w:asciiTheme="minorEastAsia" w:eastAsiaTheme="minorEastAsia" w:hAnsiTheme="minorEastAsia" w:cs="宋体" w:hint="eastAsia"/>
                <w:kern w:val="0"/>
                <w:sz w:val="18"/>
                <w:szCs w:val="18"/>
              </w:rPr>
            </w:pPr>
            <w:r>
              <w:rPr>
                <w:rFonts w:asciiTheme="minorEastAsia" w:eastAsiaTheme="minorEastAsia" w:hAnsiTheme="minorEastAsia" w:cs="宋体" w:hint="eastAsia"/>
                <w:kern w:val="0"/>
                <w:sz w:val="18"/>
                <w:szCs w:val="18"/>
              </w:rPr>
              <w:t>在</w:t>
            </w:r>
          </w:p>
          <w:p w14:paraId="3C95E546" w14:textId="77777777" w:rsidR="00134C07" w:rsidRDefault="00A373F1">
            <w:pPr>
              <w:widowControl/>
              <w:spacing w:line="360" w:lineRule="auto"/>
              <w:jc w:val="center"/>
              <w:outlineLvl w:val="1"/>
              <w:rPr>
                <w:rFonts w:asciiTheme="minorEastAsia" w:eastAsiaTheme="minorEastAsia" w:hAnsiTheme="minorEastAsia" w:cs="宋体" w:hint="eastAsia"/>
                <w:kern w:val="0"/>
                <w:sz w:val="18"/>
                <w:szCs w:val="18"/>
              </w:rPr>
            </w:pPr>
            <w:r>
              <w:rPr>
                <w:rFonts w:asciiTheme="minorEastAsia" w:eastAsiaTheme="minorEastAsia" w:hAnsiTheme="minorEastAsia" w:cs="宋体" w:hint="eastAsia"/>
                <w:kern w:val="0"/>
                <w:sz w:val="18"/>
                <w:szCs w:val="18"/>
              </w:rPr>
              <w:t>品</w:t>
            </w:r>
          </w:p>
          <w:p w14:paraId="5D897755" w14:textId="77777777" w:rsidR="00134C07" w:rsidRDefault="00A373F1">
            <w:pPr>
              <w:widowControl/>
              <w:spacing w:line="360" w:lineRule="auto"/>
              <w:jc w:val="center"/>
              <w:outlineLvl w:val="1"/>
              <w:rPr>
                <w:rFonts w:asciiTheme="minorEastAsia" w:eastAsiaTheme="minorEastAsia" w:hAnsiTheme="minorEastAsia" w:hint="eastAsia"/>
                <w:bCs/>
                <w:color w:val="000000"/>
                <w:kern w:val="36"/>
                <w:sz w:val="18"/>
                <w:szCs w:val="18"/>
              </w:rPr>
            </w:pPr>
            <w:r>
              <w:rPr>
                <w:rFonts w:asciiTheme="minorEastAsia" w:eastAsiaTheme="minorEastAsia" w:hAnsiTheme="minorEastAsia" w:cs="宋体" w:hint="eastAsia"/>
                <w:kern w:val="0"/>
                <w:sz w:val="18"/>
                <w:szCs w:val="18"/>
              </w:rPr>
              <w:t>质</w:t>
            </w:r>
          </w:p>
        </w:tc>
        <w:tc>
          <w:tcPr>
            <w:tcW w:w="567" w:type="dxa"/>
            <w:vMerge w:val="restart"/>
            <w:tcBorders>
              <w:top w:val="single" w:sz="12" w:space="0" w:color="auto"/>
            </w:tcBorders>
            <w:vAlign w:val="center"/>
          </w:tcPr>
          <w:p w14:paraId="7DB3EDF6" w14:textId="77777777" w:rsidR="00134C07" w:rsidRDefault="00A373F1">
            <w:pPr>
              <w:widowControl/>
              <w:spacing w:line="360" w:lineRule="auto"/>
              <w:jc w:val="center"/>
              <w:outlineLvl w:val="1"/>
              <w:rPr>
                <w:rFonts w:asciiTheme="minorEastAsia" w:eastAsiaTheme="minorEastAsia" w:hAnsiTheme="minorEastAsia" w:hint="eastAsia"/>
                <w:bCs/>
                <w:color w:val="000000"/>
                <w:kern w:val="36"/>
                <w:sz w:val="18"/>
                <w:szCs w:val="18"/>
              </w:rPr>
            </w:pPr>
            <w:r>
              <w:rPr>
                <w:rFonts w:asciiTheme="minorEastAsia" w:eastAsiaTheme="minorEastAsia" w:hAnsiTheme="minorEastAsia" w:hint="eastAsia"/>
                <w:bCs/>
                <w:color w:val="000000"/>
                <w:kern w:val="36"/>
                <w:sz w:val="18"/>
                <w:szCs w:val="18"/>
              </w:rPr>
              <w:t>花</w:t>
            </w:r>
          </w:p>
        </w:tc>
        <w:tc>
          <w:tcPr>
            <w:tcW w:w="1559" w:type="dxa"/>
            <w:tcBorders>
              <w:top w:val="single" w:sz="12" w:space="0" w:color="auto"/>
            </w:tcBorders>
            <w:vAlign w:val="center"/>
          </w:tcPr>
          <w:p w14:paraId="7ABD00C2" w14:textId="77777777" w:rsidR="00134C07" w:rsidRDefault="00A373F1">
            <w:pPr>
              <w:widowControl/>
              <w:ind w:firstLineChars="100" w:firstLine="180"/>
              <w:jc w:val="left"/>
              <w:rPr>
                <w:rFonts w:asciiTheme="minorEastAsia" w:eastAsiaTheme="minorEastAsia" w:hAnsiTheme="minorEastAsia" w:cs="宋体" w:hint="eastAsia"/>
                <w:kern w:val="0"/>
                <w:sz w:val="18"/>
                <w:szCs w:val="18"/>
              </w:rPr>
            </w:pPr>
            <w:r>
              <w:rPr>
                <w:rFonts w:asciiTheme="minorEastAsia" w:eastAsiaTheme="minorEastAsia" w:hAnsiTheme="minorEastAsia" w:cs="宋体" w:hint="eastAsia"/>
                <w:kern w:val="0"/>
                <w:sz w:val="18"/>
                <w:szCs w:val="18"/>
              </w:rPr>
              <w:t>花苞着色</w:t>
            </w:r>
          </w:p>
        </w:tc>
        <w:tc>
          <w:tcPr>
            <w:tcW w:w="2111" w:type="dxa"/>
            <w:tcBorders>
              <w:top w:val="single" w:sz="12" w:space="0" w:color="auto"/>
            </w:tcBorders>
            <w:vAlign w:val="center"/>
          </w:tcPr>
          <w:p w14:paraId="3FD2FF33" w14:textId="77777777" w:rsidR="00134C07" w:rsidRDefault="00A373F1">
            <w:pPr>
              <w:widowControl/>
              <w:ind w:firstLineChars="100" w:firstLine="180"/>
              <w:jc w:val="left"/>
              <w:rPr>
                <w:rFonts w:asciiTheme="minorEastAsia" w:eastAsiaTheme="minorEastAsia" w:hAnsiTheme="minorEastAsia" w:cs="宋体" w:hint="eastAsia"/>
                <w:kern w:val="0"/>
                <w:sz w:val="18"/>
                <w:szCs w:val="18"/>
              </w:rPr>
            </w:pPr>
            <w:r>
              <w:rPr>
                <w:rFonts w:asciiTheme="minorEastAsia" w:eastAsiaTheme="minorEastAsia" w:hAnsiTheme="minorEastAsia" w:cs="宋体" w:hint="eastAsia"/>
                <w:kern w:val="0"/>
                <w:sz w:val="18"/>
                <w:szCs w:val="18"/>
              </w:rPr>
              <w:t>具有该品种的花色</w:t>
            </w:r>
          </w:p>
        </w:tc>
        <w:tc>
          <w:tcPr>
            <w:tcW w:w="2327" w:type="dxa"/>
            <w:tcBorders>
              <w:top w:val="single" w:sz="12" w:space="0" w:color="auto"/>
            </w:tcBorders>
            <w:vAlign w:val="center"/>
          </w:tcPr>
          <w:p w14:paraId="1C951096" w14:textId="77777777" w:rsidR="00134C07" w:rsidRDefault="00A373F1">
            <w:pPr>
              <w:widowControl/>
              <w:ind w:firstLineChars="100" w:firstLine="180"/>
              <w:jc w:val="left"/>
              <w:rPr>
                <w:rFonts w:asciiTheme="minorEastAsia" w:eastAsiaTheme="minorEastAsia" w:hAnsiTheme="minorEastAsia" w:cs="宋体" w:hint="eastAsia"/>
                <w:kern w:val="0"/>
                <w:sz w:val="18"/>
                <w:szCs w:val="18"/>
              </w:rPr>
            </w:pPr>
            <w:r>
              <w:rPr>
                <w:rFonts w:asciiTheme="minorEastAsia" w:eastAsiaTheme="minorEastAsia" w:hAnsiTheme="minorEastAsia" w:cs="宋体" w:hint="eastAsia"/>
                <w:kern w:val="0"/>
                <w:sz w:val="18"/>
                <w:szCs w:val="18"/>
              </w:rPr>
              <w:t>具有该品种的花色</w:t>
            </w:r>
          </w:p>
        </w:tc>
        <w:tc>
          <w:tcPr>
            <w:tcW w:w="1843" w:type="dxa"/>
            <w:tcBorders>
              <w:top w:val="single" w:sz="12" w:space="0" w:color="auto"/>
            </w:tcBorders>
            <w:vAlign w:val="center"/>
          </w:tcPr>
          <w:p w14:paraId="1DAA01CB" w14:textId="77777777" w:rsidR="00134C07" w:rsidRDefault="00A373F1">
            <w:pPr>
              <w:widowControl/>
              <w:ind w:firstLineChars="100" w:firstLine="180"/>
              <w:jc w:val="left"/>
              <w:rPr>
                <w:rFonts w:asciiTheme="minorEastAsia" w:eastAsiaTheme="minorEastAsia" w:hAnsiTheme="minorEastAsia" w:cs="宋体" w:hint="eastAsia"/>
                <w:kern w:val="0"/>
                <w:sz w:val="18"/>
                <w:szCs w:val="18"/>
              </w:rPr>
            </w:pPr>
            <w:r>
              <w:rPr>
                <w:rFonts w:asciiTheme="minorEastAsia" w:eastAsiaTheme="minorEastAsia" w:hAnsiTheme="minorEastAsia" w:cs="宋体" w:hint="eastAsia"/>
                <w:kern w:val="0"/>
                <w:sz w:val="18"/>
                <w:szCs w:val="18"/>
              </w:rPr>
              <w:t>着色稍差</w:t>
            </w:r>
          </w:p>
        </w:tc>
      </w:tr>
      <w:tr w:rsidR="00134C07" w14:paraId="38975C74" w14:textId="77777777">
        <w:trPr>
          <w:jc w:val="center"/>
        </w:trPr>
        <w:tc>
          <w:tcPr>
            <w:tcW w:w="567" w:type="dxa"/>
            <w:vMerge/>
            <w:vAlign w:val="center"/>
          </w:tcPr>
          <w:p w14:paraId="6CDC2504" w14:textId="77777777" w:rsidR="00134C07" w:rsidRDefault="00134C07">
            <w:pPr>
              <w:widowControl/>
              <w:spacing w:line="360" w:lineRule="auto"/>
              <w:jc w:val="center"/>
              <w:outlineLvl w:val="1"/>
              <w:rPr>
                <w:rFonts w:asciiTheme="minorEastAsia" w:eastAsiaTheme="minorEastAsia" w:hAnsiTheme="minorEastAsia" w:hint="eastAsia"/>
                <w:bCs/>
                <w:color w:val="000000"/>
                <w:kern w:val="36"/>
                <w:sz w:val="18"/>
                <w:szCs w:val="18"/>
              </w:rPr>
            </w:pPr>
          </w:p>
        </w:tc>
        <w:tc>
          <w:tcPr>
            <w:tcW w:w="567" w:type="dxa"/>
            <w:vMerge/>
            <w:vAlign w:val="center"/>
          </w:tcPr>
          <w:p w14:paraId="5484EBC9" w14:textId="77777777" w:rsidR="00134C07" w:rsidRDefault="00134C07">
            <w:pPr>
              <w:widowControl/>
              <w:spacing w:line="360" w:lineRule="auto"/>
              <w:jc w:val="center"/>
              <w:outlineLvl w:val="1"/>
              <w:rPr>
                <w:rFonts w:asciiTheme="minorEastAsia" w:eastAsiaTheme="minorEastAsia" w:hAnsiTheme="minorEastAsia" w:hint="eastAsia"/>
                <w:bCs/>
                <w:color w:val="000000"/>
                <w:kern w:val="36"/>
                <w:sz w:val="18"/>
                <w:szCs w:val="18"/>
              </w:rPr>
            </w:pPr>
          </w:p>
        </w:tc>
        <w:tc>
          <w:tcPr>
            <w:tcW w:w="1559" w:type="dxa"/>
            <w:vAlign w:val="center"/>
          </w:tcPr>
          <w:p w14:paraId="0A565610" w14:textId="77777777" w:rsidR="00134C07" w:rsidRDefault="00A373F1">
            <w:pPr>
              <w:widowControl/>
              <w:ind w:firstLineChars="100" w:firstLine="180"/>
              <w:jc w:val="left"/>
              <w:rPr>
                <w:rFonts w:asciiTheme="minorEastAsia" w:eastAsiaTheme="minorEastAsia" w:hAnsiTheme="minorEastAsia" w:cs="宋体" w:hint="eastAsia"/>
                <w:kern w:val="0"/>
                <w:sz w:val="18"/>
                <w:szCs w:val="18"/>
              </w:rPr>
            </w:pPr>
            <w:r>
              <w:rPr>
                <w:rFonts w:asciiTheme="minorEastAsia" w:eastAsiaTheme="minorEastAsia" w:hAnsiTheme="minorEastAsia" w:cs="宋体" w:hint="eastAsia"/>
                <w:kern w:val="0"/>
                <w:sz w:val="18"/>
                <w:szCs w:val="18"/>
              </w:rPr>
              <w:t>花形</w:t>
            </w:r>
          </w:p>
        </w:tc>
        <w:tc>
          <w:tcPr>
            <w:tcW w:w="2111" w:type="dxa"/>
            <w:vAlign w:val="center"/>
          </w:tcPr>
          <w:p w14:paraId="2D3067B3" w14:textId="77777777" w:rsidR="00134C07" w:rsidRDefault="00A373F1">
            <w:pPr>
              <w:widowControl/>
              <w:ind w:firstLineChars="100" w:firstLine="180"/>
              <w:jc w:val="left"/>
              <w:rPr>
                <w:rFonts w:asciiTheme="minorEastAsia" w:eastAsiaTheme="minorEastAsia" w:hAnsiTheme="minorEastAsia" w:cs="宋体" w:hint="eastAsia"/>
                <w:kern w:val="0"/>
                <w:sz w:val="18"/>
                <w:szCs w:val="18"/>
              </w:rPr>
            </w:pPr>
            <w:r>
              <w:rPr>
                <w:rFonts w:asciiTheme="minorEastAsia" w:eastAsiaTheme="minorEastAsia" w:hAnsiTheme="minorEastAsia" w:cs="宋体" w:hint="eastAsia"/>
                <w:kern w:val="0"/>
                <w:sz w:val="18"/>
                <w:szCs w:val="18"/>
              </w:rPr>
              <w:t>端正、饱满</w:t>
            </w:r>
          </w:p>
        </w:tc>
        <w:tc>
          <w:tcPr>
            <w:tcW w:w="2327" w:type="dxa"/>
            <w:vAlign w:val="center"/>
          </w:tcPr>
          <w:p w14:paraId="3507073C" w14:textId="77777777" w:rsidR="00134C07" w:rsidRDefault="00A373F1">
            <w:pPr>
              <w:widowControl/>
              <w:ind w:firstLineChars="100" w:firstLine="180"/>
              <w:jc w:val="left"/>
              <w:rPr>
                <w:rFonts w:asciiTheme="minorEastAsia" w:eastAsiaTheme="minorEastAsia" w:hAnsiTheme="minorEastAsia" w:cs="宋体" w:hint="eastAsia"/>
                <w:kern w:val="0"/>
                <w:sz w:val="18"/>
                <w:szCs w:val="18"/>
              </w:rPr>
            </w:pPr>
            <w:r>
              <w:rPr>
                <w:rFonts w:asciiTheme="minorEastAsia" w:eastAsiaTheme="minorEastAsia" w:hAnsiTheme="minorEastAsia" w:cs="宋体" w:hint="eastAsia"/>
                <w:kern w:val="0"/>
                <w:sz w:val="18"/>
                <w:szCs w:val="18"/>
              </w:rPr>
              <w:t>端正、饱满</w:t>
            </w:r>
          </w:p>
        </w:tc>
        <w:tc>
          <w:tcPr>
            <w:tcW w:w="1843" w:type="dxa"/>
            <w:vAlign w:val="center"/>
          </w:tcPr>
          <w:p w14:paraId="69AD4E07" w14:textId="77777777" w:rsidR="00134C07" w:rsidRDefault="00A373F1">
            <w:pPr>
              <w:widowControl/>
              <w:ind w:firstLineChars="100" w:firstLine="180"/>
              <w:jc w:val="left"/>
              <w:rPr>
                <w:rFonts w:asciiTheme="minorEastAsia" w:eastAsiaTheme="minorEastAsia" w:hAnsiTheme="minorEastAsia" w:cs="宋体" w:hint="eastAsia"/>
                <w:kern w:val="0"/>
                <w:sz w:val="18"/>
                <w:szCs w:val="18"/>
              </w:rPr>
            </w:pPr>
            <w:r>
              <w:rPr>
                <w:rFonts w:asciiTheme="minorEastAsia" w:eastAsiaTheme="minorEastAsia" w:hAnsiTheme="minorEastAsia" w:cs="宋体" w:hint="eastAsia"/>
                <w:kern w:val="0"/>
                <w:sz w:val="18"/>
                <w:szCs w:val="18"/>
              </w:rPr>
              <w:t>轻微畸形</w:t>
            </w:r>
          </w:p>
        </w:tc>
      </w:tr>
      <w:tr w:rsidR="00134C07" w14:paraId="7975E46C" w14:textId="77777777">
        <w:trPr>
          <w:jc w:val="center"/>
        </w:trPr>
        <w:tc>
          <w:tcPr>
            <w:tcW w:w="567" w:type="dxa"/>
            <w:vMerge/>
            <w:vAlign w:val="center"/>
          </w:tcPr>
          <w:p w14:paraId="21C295ED" w14:textId="77777777" w:rsidR="00134C07" w:rsidRDefault="00134C07">
            <w:pPr>
              <w:widowControl/>
              <w:spacing w:line="360" w:lineRule="auto"/>
              <w:jc w:val="center"/>
              <w:outlineLvl w:val="1"/>
              <w:rPr>
                <w:rFonts w:asciiTheme="minorEastAsia" w:eastAsiaTheme="minorEastAsia" w:hAnsiTheme="minorEastAsia" w:hint="eastAsia"/>
                <w:bCs/>
                <w:color w:val="000000"/>
                <w:kern w:val="36"/>
                <w:sz w:val="18"/>
                <w:szCs w:val="18"/>
              </w:rPr>
            </w:pPr>
          </w:p>
        </w:tc>
        <w:tc>
          <w:tcPr>
            <w:tcW w:w="567" w:type="dxa"/>
            <w:vMerge/>
            <w:vAlign w:val="center"/>
          </w:tcPr>
          <w:p w14:paraId="40FE5906" w14:textId="77777777" w:rsidR="00134C07" w:rsidRDefault="00134C07">
            <w:pPr>
              <w:widowControl/>
              <w:spacing w:line="360" w:lineRule="auto"/>
              <w:jc w:val="center"/>
              <w:outlineLvl w:val="1"/>
              <w:rPr>
                <w:rFonts w:asciiTheme="minorEastAsia" w:eastAsiaTheme="minorEastAsia" w:hAnsiTheme="minorEastAsia" w:hint="eastAsia"/>
                <w:bCs/>
                <w:color w:val="000000"/>
                <w:kern w:val="36"/>
                <w:sz w:val="18"/>
                <w:szCs w:val="18"/>
              </w:rPr>
            </w:pPr>
          </w:p>
        </w:tc>
        <w:tc>
          <w:tcPr>
            <w:tcW w:w="1559" w:type="dxa"/>
            <w:vAlign w:val="center"/>
          </w:tcPr>
          <w:p w14:paraId="78AA104C" w14:textId="77777777" w:rsidR="00134C07" w:rsidRDefault="00A373F1">
            <w:pPr>
              <w:widowControl/>
              <w:ind w:firstLineChars="100" w:firstLine="180"/>
              <w:jc w:val="left"/>
              <w:rPr>
                <w:rFonts w:asciiTheme="minorEastAsia" w:eastAsiaTheme="minorEastAsia" w:hAnsiTheme="minorEastAsia" w:cs="宋体" w:hint="eastAsia"/>
                <w:kern w:val="0"/>
                <w:sz w:val="18"/>
                <w:szCs w:val="18"/>
              </w:rPr>
            </w:pPr>
            <w:r>
              <w:rPr>
                <w:rFonts w:asciiTheme="minorEastAsia" w:eastAsiaTheme="minorEastAsia" w:hAnsiTheme="minorEastAsia" w:cs="宋体" w:hint="eastAsia"/>
                <w:kern w:val="0"/>
                <w:sz w:val="18"/>
                <w:szCs w:val="18"/>
              </w:rPr>
              <w:t>花径</w:t>
            </w:r>
          </w:p>
        </w:tc>
        <w:tc>
          <w:tcPr>
            <w:tcW w:w="2111" w:type="dxa"/>
            <w:vAlign w:val="center"/>
          </w:tcPr>
          <w:p w14:paraId="2F401AA3" w14:textId="77777777" w:rsidR="00134C07" w:rsidRDefault="00A373F1">
            <w:pPr>
              <w:widowControl/>
              <w:jc w:val="center"/>
              <w:rPr>
                <w:rFonts w:asciiTheme="minorEastAsia" w:eastAsiaTheme="minorEastAsia" w:hAnsiTheme="minorEastAsia" w:cs="宋体" w:hint="eastAsia"/>
                <w:kern w:val="0"/>
                <w:sz w:val="18"/>
                <w:szCs w:val="18"/>
              </w:rPr>
            </w:pPr>
            <w:r>
              <w:rPr>
                <w:rFonts w:asciiTheme="minorEastAsia" w:eastAsiaTheme="minorEastAsia" w:hAnsiTheme="minorEastAsia" w:cs="宋体" w:hint="eastAsia"/>
                <w:kern w:val="0"/>
                <w:sz w:val="18"/>
                <w:szCs w:val="18"/>
              </w:rPr>
              <w:t>≥</w:t>
            </w:r>
            <w:r>
              <w:rPr>
                <w:rFonts w:asciiTheme="minorEastAsia" w:eastAsiaTheme="minorEastAsia" w:hAnsiTheme="minorEastAsia" w:hint="eastAsia"/>
                <w:kern w:val="0"/>
                <w:sz w:val="18"/>
                <w:szCs w:val="18"/>
              </w:rPr>
              <w:t>9.5 cm</w:t>
            </w:r>
          </w:p>
        </w:tc>
        <w:tc>
          <w:tcPr>
            <w:tcW w:w="2327" w:type="dxa"/>
            <w:vAlign w:val="center"/>
          </w:tcPr>
          <w:p w14:paraId="494AAFC3" w14:textId="77777777" w:rsidR="00134C07" w:rsidRDefault="00A373F1">
            <w:pPr>
              <w:widowControl/>
              <w:jc w:val="center"/>
              <w:rPr>
                <w:rFonts w:asciiTheme="minorEastAsia" w:eastAsiaTheme="minorEastAsia" w:hAnsiTheme="minorEastAsia" w:cs="宋体" w:hint="eastAsia"/>
                <w:kern w:val="0"/>
                <w:sz w:val="18"/>
                <w:szCs w:val="18"/>
              </w:rPr>
            </w:pPr>
            <w:r>
              <w:rPr>
                <w:rFonts w:asciiTheme="minorEastAsia" w:eastAsiaTheme="minorEastAsia" w:hAnsiTheme="minorEastAsia" w:cs="宋体" w:hint="eastAsia"/>
                <w:kern w:val="0"/>
                <w:sz w:val="18"/>
                <w:szCs w:val="18"/>
              </w:rPr>
              <w:t>≥</w:t>
            </w:r>
            <w:r>
              <w:rPr>
                <w:rFonts w:asciiTheme="minorEastAsia" w:eastAsiaTheme="minorEastAsia" w:hAnsiTheme="minorEastAsia" w:hint="eastAsia"/>
                <w:kern w:val="0"/>
                <w:sz w:val="18"/>
                <w:szCs w:val="18"/>
              </w:rPr>
              <w:t>8.5 cm</w:t>
            </w:r>
          </w:p>
        </w:tc>
        <w:tc>
          <w:tcPr>
            <w:tcW w:w="1843" w:type="dxa"/>
            <w:vAlign w:val="center"/>
          </w:tcPr>
          <w:p w14:paraId="5145AFCB" w14:textId="77777777" w:rsidR="00134C07" w:rsidRDefault="00A373F1">
            <w:pPr>
              <w:widowControl/>
              <w:jc w:val="center"/>
              <w:rPr>
                <w:rFonts w:asciiTheme="minorEastAsia" w:eastAsiaTheme="minorEastAsia" w:hAnsiTheme="minorEastAsia" w:cs="宋体" w:hint="eastAsia"/>
                <w:kern w:val="0"/>
                <w:sz w:val="18"/>
                <w:szCs w:val="18"/>
              </w:rPr>
            </w:pPr>
            <w:r>
              <w:rPr>
                <w:rFonts w:asciiTheme="minorEastAsia" w:eastAsiaTheme="minorEastAsia" w:hAnsiTheme="minorEastAsia" w:cs="宋体" w:hint="eastAsia"/>
                <w:kern w:val="0"/>
                <w:sz w:val="18"/>
                <w:szCs w:val="18"/>
              </w:rPr>
              <w:t>≥</w:t>
            </w:r>
            <w:r>
              <w:rPr>
                <w:rFonts w:asciiTheme="minorEastAsia" w:eastAsiaTheme="minorEastAsia" w:hAnsiTheme="minorEastAsia" w:hint="eastAsia"/>
                <w:kern w:val="0"/>
                <w:sz w:val="18"/>
                <w:szCs w:val="18"/>
              </w:rPr>
              <w:t>7.5 cm</w:t>
            </w:r>
          </w:p>
        </w:tc>
      </w:tr>
      <w:tr w:rsidR="00134C07" w14:paraId="531DF58F" w14:textId="77777777">
        <w:trPr>
          <w:jc w:val="center"/>
        </w:trPr>
        <w:tc>
          <w:tcPr>
            <w:tcW w:w="567" w:type="dxa"/>
            <w:vMerge/>
            <w:vAlign w:val="center"/>
          </w:tcPr>
          <w:p w14:paraId="3AC8EFBB" w14:textId="77777777" w:rsidR="00134C07" w:rsidRDefault="00134C07">
            <w:pPr>
              <w:widowControl/>
              <w:spacing w:line="360" w:lineRule="auto"/>
              <w:jc w:val="center"/>
              <w:outlineLvl w:val="1"/>
              <w:rPr>
                <w:rFonts w:asciiTheme="minorEastAsia" w:eastAsiaTheme="minorEastAsia" w:hAnsiTheme="minorEastAsia" w:hint="eastAsia"/>
                <w:bCs/>
                <w:color w:val="000000"/>
                <w:kern w:val="36"/>
                <w:sz w:val="18"/>
                <w:szCs w:val="18"/>
              </w:rPr>
            </w:pPr>
          </w:p>
        </w:tc>
        <w:tc>
          <w:tcPr>
            <w:tcW w:w="567" w:type="dxa"/>
            <w:vMerge/>
            <w:vAlign w:val="center"/>
          </w:tcPr>
          <w:p w14:paraId="49A1B35F" w14:textId="77777777" w:rsidR="00134C07" w:rsidRDefault="00134C07">
            <w:pPr>
              <w:widowControl/>
              <w:spacing w:line="360" w:lineRule="auto"/>
              <w:jc w:val="center"/>
              <w:outlineLvl w:val="1"/>
              <w:rPr>
                <w:rFonts w:asciiTheme="minorEastAsia" w:eastAsiaTheme="minorEastAsia" w:hAnsiTheme="minorEastAsia" w:hint="eastAsia"/>
                <w:bCs/>
                <w:color w:val="000000"/>
                <w:kern w:val="36"/>
                <w:sz w:val="18"/>
                <w:szCs w:val="18"/>
              </w:rPr>
            </w:pPr>
          </w:p>
        </w:tc>
        <w:tc>
          <w:tcPr>
            <w:tcW w:w="1559" w:type="dxa"/>
            <w:vAlign w:val="center"/>
          </w:tcPr>
          <w:p w14:paraId="5B6B2691" w14:textId="77777777" w:rsidR="00134C07" w:rsidRDefault="00A373F1">
            <w:pPr>
              <w:widowControl/>
              <w:ind w:firstLineChars="100" w:firstLine="180"/>
              <w:jc w:val="left"/>
              <w:rPr>
                <w:rFonts w:asciiTheme="minorEastAsia" w:eastAsiaTheme="minorEastAsia" w:hAnsiTheme="minorEastAsia" w:cs="宋体" w:hint="eastAsia"/>
                <w:kern w:val="0"/>
                <w:sz w:val="18"/>
                <w:szCs w:val="18"/>
              </w:rPr>
            </w:pPr>
            <w:r>
              <w:rPr>
                <w:rFonts w:asciiTheme="minorEastAsia" w:eastAsiaTheme="minorEastAsia" w:hAnsiTheme="minorEastAsia" w:cs="宋体" w:hint="eastAsia"/>
                <w:kern w:val="0"/>
                <w:sz w:val="18"/>
                <w:szCs w:val="18"/>
              </w:rPr>
              <w:t>花损伤</w:t>
            </w:r>
          </w:p>
        </w:tc>
        <w:tc>
          <w:tcPr>
            <w:tcW w:w="2111" w:type="dxa"/>
            <w:vAlign w:val="center"/>
          </w:tcPr>
          <w:p w14:paraId="38B36776" w14:textId="77777777" w:rsidR="00134C07" w:rsidRDefault="00A373F1">
            <w:pPr>
              <w:widowControl/>
              <w:ind w:firstLineChars="100" w:firstLine="180"/>
              <w:jc w:val="left"/>
              <w:rPr>
                <w:rFonts w:asciiTheme="minorEastAsia" w:eastAsiaTheme="minorEastAsia" w:hAnsiTheme="minorEastAsia" w:cs="宋体" w:hint="eastAsia"/>
                <w:kern w:val="0"/>
                <w:sz w:val="18"/>
                <w:szCs w:val="18"/>
              </w:rPr>
            </w:pPr>
            <w:r>
              <w:rPr>
                <w:rFonts w:asciiTheme="minorEastAsia" w:eastAsiaTheme="minorEastAsia" w:hAnsiTheme="minorEastAsia" w:cs="宋体" w:hint="eastAsia"/>
                <w:kern w:val="0"/>
                <w:sz w:val="18"/>
                <w:szCs w:val="18"/>
              </w:rPr>
              <w:t>无任何损伤</w:t>
            </w:r>
          </w:p>
        </w:tc>
        <w:tc>
          <w:tcPr>
            <w:tcW w:w="2327" w:type="dxa"/>
            <w:vAlign w:val="center"/>
          </w:tcPr>
          <w:p w14:paraId="5594EB17" w14:textId="77777777" w:rsidR="00134C07" w:rsidRDefault="00A373F1">
            <w:pPr>
              <w:widowControl/>
              <w:ind w:firstLineChars="100" w:firstLine="180"/>
              <w:jc w:val="left"/>
              <w:rPr>
                <w:rFonts w:asciiTheme="minorEastAsia" w:eastAsiaTheme="minorEastAsia" w:hAnsiTheme="minorEastAsia" w:cs="宋体" w:hint="eastAsia"/>
                <w:kern w:val="0"/>
                <w:sz w:val="18"/>
                <w:szCs w:val="18"/>
              </w:rPr>
            </w:pPr>
            <w:r>
              <w:rPr>
                <w:rFonts w:asciiTheme="minorEastAsia" w:eastAsiaTheme="minorEastAsia" w:hAnsiTheme="minorEastAsia" w:cs="宋体" w:hint="eastAsia"/>
                <w:kern w:val="0"/>
                <w:sz w:val="18"/>
                <w:szCs w:val="18"/>
              </w:rPr>
              <w:t>无明显的损伤</w:t>
            </w:r>
          </w:p>
        </w:tc>
        <w:tc>
          <w:tcPr>
            <w:tcW w:w="1843" w:type="dxa"/>
            <w:vAlign w:val="center"/>
          </w:tcPr>
          <w:p w14:paraId="4D0BA74C" w14:textId="77777777" w:rsidR="00134C07" w:rsidRDefault="00A373F1">
            <w:pPr>
              <w:widowControl/>
              <w:ind w:firstLineChars="100" w:firstLine="180"/>
              <w:jc w:val="left"/>
              <w:rPr>
                <w:rFonts w:asciiTheme="minorEastAsia" w:eastAsiaTheme="minorEastAsia" w:hAnsiTheme="minorEastAsia" w:cs="宋体" w:hint="eastAsia"/>
                <w:kern w:val="0"/>
                <w:sz w:val="18"/>
                <w:szCs w:val="18"/>
              </w:rPr>
            </w:pPr>
            <w:r>
              <w:rPr>
                <w:rFonts w:asciiTheme="minorEastAsia" w:eastAsiaTheme="minorEastAsia" w:hAnsiTheme="minorEastAsia" w:cs="宋体" w:hint="eastAsia"/>
                <w:kern w:val="0"/>
                <w:sz w:val="18"/>
                <w:szCs w:val="18"/>
              </w:rPr>
              <w:t>轻微损伤</w:t>
            </w:r>
          </w:p>
        </w:tc>
      </w:tr>
      <w:tr w:rsidR="00134C07" w14:paraId="5A56F162" w14:textId="77777777">
        <w:trPr>
          <w:jc w:val="center"/>
        </w:trPr>
        <w:tc>
          <w:tcPr>
            <w:tcW w:w="567" w:type="dxa"/>
            <w:vMerge/>
            <w:vAlign w:val="center"/>
          </w:tcPr>
          <w:p w14:paraId="3F625ED1" w14:textId="77777777" w:rsidR="00134C07" w:rsidRDefault="00134C07">
            <w:pPr>
              <w:widowControl/>
              <w:spacing w:line="360" w:lineRule="auto"/>
              <w:jc w:val="center"/>
              <w:outlineLvl w:val="1"/>
              <w:rPr>
                <w:rFonts w:asciiTheme="minorEastAsia" w:eastAsiaTheme="minorEastAsia" w:hAnsiTheme="minorEastAsia" w:hint="eastAsia"/>
                <w:bCs/>
                <w:color w:val="000000"/>
                <w:kern w:val="36"/>
                <w:sz w:val="18"/>
                <w:szCs w:val="18"/>
              </w:rPr>
            </w:pPr>
          </w:p>
        </w:tc>
        <w:tc>
          <w:tcPr>
            <w:tcW w:w="567" w:type="dxa"/>
            <w:vMerge/>
            <w:vAlign w:val="center"/>
          </w:tcPr>
          <w:p w14:paraId="3BDC5909" w14:textId="77777777" w:rsidR="00134C07" w:rsidRDefault="00134C07">
            <w:pPr>
              <w:widowControl/>
              <w:spacing w:line="360" w:lineRule="auto"/>
              <w:jc w:val="center"/>
              <w:outlineLvl w:val="1"/>
              <w:rPr>
                <w:rFonts w:asciiTheme="minorEastAsia" w:eastAsiaTheme="minorEastAsia" w:hAnsiTheme="minorEastAsia" w:hint="eastAsia"/>
                <w:bCs/>
                <w:color w:val="000000"/>
                <w:kern w:val="36"/>
                <w:sz w:val="18"/>
                <w:szCs w:val="18"/>
              </w:rPr>
            </w:pPr>
          </w:p>
        </w:tc>
        <w:tc>
          <w:tcPr>
            <w:tcW w:w="1559" w:type="dxa"/>
            <w:vAlign w:val="center"/>
          </w:tcPr>
          <w:p w14:paraId="0F507155" w14:textId="77777777" w:rsidR="00134C07" w:rsidRDefault="00A373F1">
            <w:pPr>
              <w:widowControl/>
              <w:ind w:firstLineChars="100" w:firstLine="180"/>
              <w:jc w:val="left"/>
              <w:rPr>
                <w:rFonts w:asciiTheme="minorEastAsia" w:eastAsiaTheme="minorEastAsia" w:hAnsiTheme="minorEastAsia" w:cs="宋体" w:hint="eastAsia"/>
                <w:kern w:val="0"/>
                <w:sz w:val="18"/>
                <w:szCs w:val="18"/>
              </w:rPr>
            </w:pPr>
            <w:r>
              <w:rPr>
                <w:rFonts w:asciiTheme="minorEastAsia" w:eastAsiaTheme="minorEastAsia" w:hAnsiTheme="minorEastAsia" w:cs="宋体" w:hint="eastAsia"/>
                <w:kern w:val="0"/>
                <w:sz w:val="18"/>
                <w:szCs w:val="18"/>
              </w:rPr>
              <w:t>病虫害</w:t>
            </w:r>
          </w:p>
        </w:tc>
        <w:tc>
          <w:tcPr>
            <w:tcW w:w="2111" w:type="dxa"/>
            <w:vAlign w:val="center"/>
          </w:tcPr>
          <w:p w14:paraId="1C189329" w14:textId="77777777" w:rsidR="00134C07" w:rsidRDefault="00A373F1">
            <w:pPr>
              <w:widowControl/>
              <w:ind w:firstLineChars="100" w:firstLine="180"/>
              <w:jc w:val="left"/>
              <w:rPr>
                <w:rFonts w:asciiTheme="minorEastAsia" w:eastAsiaTheme="minorEastAsia" w:hAnsiTheme="minorEastAsia" w:cs="宋体" w:hint="eastAsia"/>
                <w:kern w:val="0"/>
                <w:sz w:val="18"/>
                <w:szCs w:val="18"/>
              </w:rPr>
            </w:pPr>
            <w:r>
              <w:rPr>
                <w:rFonts w:asciiTheme="minorEastAsia" w:eastAsiaTheme="minorEastAsia" w:hAnsiTheme="minorEastAsia" w:cs="宋体" w:hint="eastAsia"/>
                <w:kern w:val="0"/>
                <w:sz w:val="18"/>
                <w:szCs w:val="18"/>
              </w:rPr>
              <w:t>无任何病虫害</w:t>
            </w:r>
          </w:p>
        </w:tc>
        <w:tc>
          <w:tcPr>
            <w:tcW w:w="2327" w:type="dxa"/>
            <w:vAlign w:val="center"/>
          </w:tcPr>
          <w:p w14:paraId="75D25818" w14:textId="77777777" w:rsidR="00134C07" w:rsidRDefault="00A373F1">
            <w:pPr>
              <w:widowControl/>
              <w:ind w:firstLineChars="100" w:firstLine="180"/>
              <w:jc w:val="left"/>
              <w:rPr>
                <w:rFonts w:asciiTheme="minorEastAsia" w:eastAsiaTheme="minorEastAsia" w:hAnsiTheme="minorEastAsia" w:cs="宋体" w:hint="eastAsia"/>
                <w:kern w:val="0"/>
                <w:sz w:val="18"/>
                <w:szCs w:val="18"/>
              </w:rPr>
            </w:pPr>
            <w:r>
              <w:rPr>
                <w:rFonts w:asciiTheme="minorEastAsia" w:eastAsiaTheme="minorEastAsia" w:hAnsiTheme="minorEastAsia" w:cs="宋体" w:hint="eastAsia"/>
                <w:kern w:val="0"/>
                <w:sz w:val="18"/>
                <w:szCs w:val="18"/>
              </w:rPr>
              <w:t>无明显病虫害</w:t>
            </w:r>
          </w:p>
        </w:tc>
        <w:tc>
          <w:tcPr>
            <w:tcW w:w="1843" w:type="dxa"/>
            <w:vAlign w:val="center"/>
          </w:tcPr>
          <w:p w14:paraId="218A8682" w14:textId="77777777" w:rsidR="00134C07" w:rsidRDefault="00A373F1">
            <w:pPr>
              <w:widowControl/>
              <w:ind w:firstLineChars="100" w:firstLine="180"/>
              <w:jc w:val="left"/>
              <w:rPr>
                <w:rFonts w:asciiTheme="minorEastAsia" w:eastAsiaTheme="minorEastAsia" w:hAnsiTheme="minorEastAsia" w:cs="宋体" w:hint="eastAsia"/>
                <w:kern w:val="0"/>
                <w:sz w:val="18"/>
                <w:szCs w:val="18"/>
              </w:rPr>
            </w:pPr>
            <w:r>
              <w:rPr>
                <w:rFonts w:asciiTheme="minorEastAsia" w:eastAsiaTheme="minorEastAsia" w:hAnsiTheme="minorEastAsia" w:cs="宋体" w:hint="eastAsia"/>
                <w:kern w:val="0"/>
                <w:sz w:val="18"/>
                <w:szCs w:val="18"/>
              </w:rPr>
              <w:t>有轻微病虫害</w:t>
            </w:r>
          </w:p>
        </w:tc>
      </w:tr>
      <w:tr w:rsidR="00134C07" w14:paraId="2C1242F3" w14:textId="77777777">
        <w:trPr>
          <w:jc w:val="center"/>
        </w:trPr>
        <w:tc>
          <w:tcPr>
            <w:tcW w:w="567" w:type="dxa"/>
            <w:vMerge/>
            <w:vAlign w:val="center"/>
          </w:tcPr>
          <w:p w14:paraId="5477135E" w14:textId="77777777" w:rsidR="00134C07" w:rsidRDefault="00134C07">
            <w:pPr>
              <w:widowControl/>
              <w:spacing w:line="360" w:lineRule="auto"/>
              <w:jc w:val="center"/>
              <w:outlineLvl w:val="1"/>
              <w:rPr>
                <w:rFonts w:asciiTheme="minorEastAsia" w:eastAsiaTheme="minorEastAsia" w:hAnsiTheme="minorEastAsia" w:hint="eastAsia"/>
                <w:bCs/>
                <w:color w:val="000000"/>
                <w:kern w:val="36"/>
                <w:sz w:val="18"/>
                <w:szCs w:val="18"/>
              </w:rPr>
            </w:pPr>
          </w:p>
        </w:tc>
        <w:tc>
          <w:tcPr>
            <w:tcW w:w="567" w:type="dxa"/>
            <w:vMerge/>
            <w:vAlign w:val="center"/>
          </w:tcPr>
          <w:p w14:paraId="772EE406" w14:textId="77777777" w:rsidR="00134C07" w:rsidRDefault="00134C07">
            <w:pPr>
              <w:widowControl/>
              <w:spacing w:line="360" w:lineRule="auto"/>
              <w:jc w:val="center"/>
              <w:outlineLvl w:val="1"/>
              <w:rPr>
                <w:rFonts w:asciiTheme="minorEastAsia" w:eastAsiaTheme="minorEastAsia" w:hAnsiTheme="minorEastAsia" w:hint="eastAsia"/>
                <w:bCs/>
                <w:color w:val="000000"/>
                <w:kern w:val="36"/>
                <w:sz w:val="18"/>
                <w:szCs w:val="18"/>
              </w:rPr>
            </w:pPr>
          </w:p>
        </w:tc>
        <w:tc>
          <w:tcPr>
            <w:tcW w:w="1559" w:type="dxa"/>
            <w:vAlign w:val="center"/>
          </w:tcPr>
          <w:p w14:paraId="5CEEA314" w14:textId="77777777" w:rsidR="00134C07" w:rsidRDefault="00A373F1">
            <w:pPr>
              <w:widowControl/>
              <w:ind w:firstLineChars="100" w:firstLine="180"/>
              <w:jc w:val="left"/>
              <w:rPr>
                <w:rFonts w:asciiTheme="minorEastAsia" w:eastAsiaTheme="minorEastAsia" w:hAnsiTheme="minorEastAsia" w:cs="宋体" w:hint="eastAsia"/>
                <w:kern w:val="0"/>
                <w:sz w:val="18"/>
                <w:szCs w:val="18"/>
              </w:rPr>
            </w:pPr>
            <w:r>
              <w:rPr>
                <w:rFonts w:asciiTheme="minorEastAsia" w:eastAsiaTheme="minorEastAsia" w:hAnsiTheme="minorEastAsia" w:cs="宋体" w:hint="eastAsia"/>
                <w:kern w:val="0"/>
                <w:sz w:val="18"/>
                <w:szCs w:val="18"/>
              </w:rPr>
              <w:t>花枝形状</w:t>
            </w:r>
          </w:p>
        </w:tc>
        <w:tc>
          <w:tcPr>
            <w:tcW w:w="2111" w:type="dxa"/>
            <w:vAlign w:val="center"/>
          </w:tcPr>
          <w:p w14:paraId="49F31B7E" w14:textId="77777777" w:rsidR="00134C07" w:rsidRDefault="00A373F1">
            <w:pPr>
              <w:widowControl/>
              <w:ind w:firstLineChars="100" w:firstLine="180"/>
              <w:jc w:val="left"/>
              <w:rPr>
                <w:rFonts w:asciiTheme="minorEastAsia" w:eastAsiaTheme="minorEastAsia" w:hAnsiTheme="minorEastAsia" w:cs="宋体" w:hint="eastAsia"/>
                <w:kern w:val="0"/>
                <w:sz w:val="18"/>
                <w:szCs w:val="18"/>
              </w:rPr>
            </w:pPr>
            <w:r>
              <w:rPr>
                <w:rFonts w:asciiTheme="minorEastAsia" w:eastAsiaTheme="minorEastAsia" w:hAnsiTheme="minorEastAsia" w:cs="宋体" w:hint="eastAsia"/>
                <w:kern w:val="0"/>
                <w:sz w:val="18"/>
                <w:szCs w:val="18"/>
              </w:rPr>
              <w:t>紧凑、均匀</w:t>
            </w:r>
          </w:p>
        </w:tc>
        <w:tc>
          <w:tcPr>
            <w:tcW w:w="2327" w:type="dxa"/>
            <w:vAlign w:val="center"/>
          </w:tcPr>
          <w:p w14:paraId="0E7299D4" w14:textId="77777777" w:rsidR="00134C07" w:rsidRDefault="00A373F1">
            <w:pPr>
              <w:widowControl/>
              <w:ind w:firstLineChars="100" w:firstLine="180"/>
              <w:jc w:val="left"/>
              <w:rPr>
                <w:rFonts w:asciiTheme="minorEastAsia" w:eastAsiaTheme="minorEastAsia" w:hAnsiTheme="minorEastAsia" w:cs="宋体" w:hint="eastAsia"/>
                <w:kern w:val="0"/>
                <w:sz w:val="18"/>
                <w:szCs w:val="18"/>
              </w:rPr>
            </w:pPr>
            <w:r>
              <w:rPr>
                <w:rFonts w:asciiTheme="minorEastAsia" w:eastAsiaTheme="minorEastAsia" w:hAnsiTheme="minorEastAsia" w:cs="宋体" w:hint="eastAsia"/>
                <w:kern w:val="0"/>
                <w:sz w:val="18"/>
                <w:szCs w:val="18"/>
              </w:rPr>
              <w:t>紧凑、均匀</w:t>
            </w:r>
          </w:p>
        </w:tc>
        <w:tc>
          <w:tcPr>
            <w:tcW w:w="1843" w:type="dxa"/>
            <w:vAlign w:val="center"/>
          </w:tcPr>
          <w:p w14:paraId="5D840074" w14:textId="77777777" w:rsidR="00134C07" w:rsidRDefault="00A373F1">
            <w:pPr>
              <w:widowControl/>
              <w:ind w:firstLineChars="100" w:firstLine="180"/>
              <w:jc w:val="left"/>
              <w:rPr>
                <w:rFonts w:asciiTheme="minorEastAsia" w:eastAsiaTheme="minorEastAsia" w:hAnsiTheme="minorEastAsia" w:cs="宋体" w:hint="eastAsia"/>
                <w:kern w:val="0"/>
                <w:sz w:val="18"/>
                <w:szCs w:val="18"/>
              </w:rPr>
            </w:pPr>
            <w:r>
              <w:rPr>
                <w:rFonts w:asciiTheme="minorEastAsia" w:eastAsiaTheme="minorEastAsia" w:hAnsiTheme="minorEastAsia" w:cs="宋体" w:hint="eastAsia"/>
                <w:kern w:val="0"/>
                <w:sz w:val="18"/>
                <w:szCs w:val="18"/>
              </w:rPr>
              <w:t>稍差</w:t>
            </w:r>
          </w:p>
        </w:tc>
      </w:tr>
      <w:tr w:rsidR="00134C07" w14:paraId="0D235FD9" w14:textId="77777777">
        <w:trPr>
          <w:jc w:val="center"/>
        </w:trPr>
        <w:tc>
          <w:tcPr>
            <w:tcW w:w="567" w:type="dxa"/>
            <w:vMerge/>
            <w:vAlign w:val="center"/>
          </w:tcPr>
          <w:p w14:paraId="539F31D4" w14:textId="77777777" w:rsidR="00134C07" w:rsidRDefault="00134C07">
            <w:pPr>
              <w:widowControl/>
              <w:spacing w:line="360" w:lineRule="auto"/>
              <w:jc w:val="center"/>
              <w:outlineLvl w:val="1"/>
              <w:rPr>
                <w:rFonts w:asciiTheme="minorEastAsia" w:eastAsiaTheme="minorEastAsia" w:hAnsiTheme="minorEastAsia" w:hint="eastAsia"/>
                <w:bCs/>
                <w:color w:val="000000"/>
                <w:kern w:val="36"/>
                <w:sz w:val="18"/>
                <w:szCs w:val="18"/>
              </w:rPr>
            </w:pPr>
          </w:p>
        </w:tc>
        <w:tc>
          <w:tcPr>
            <w:tcW w:w="567" w:type="dxa"/>
            <w:vMerge/>
            <w:vAlign w:val="center"/>
          </w:tcPr>
          <w:p w14:paraId="1D476BC8" w14:textId="77777777" w:rsidR="00134C07" w:rsidRDefault="00134C07">
            <w:pPr>
              <w:widowControl/>
              <w:spacing w:line="360" w:lineRule="auto"/>
              <w:jc w:val="center"/>
              <w:outlineLvl w:val="1"/>
              <w:rPr>
                <w:rFonts w:asciiTheme="minorEastAsia" w:eastAsiaTheme="minorEastAsia" w:hAnsiTheme="minorEastAsia" w:hint="eastAsia"/>
                <w:bCs/>
                <w:color w:val="000000"/>
                <w:kern w:val="36"/>
                <w:sz w:val="18"/>
                <w:szCs w:val="18"/>
              </w:rPr>
            </w:pPr>
          </w:p>
        </w:tc>
        <w:tc>
          <w:tcPr>
            <w:tcW w:w="1559" w:type="dxa"/>
            <w:vAlign w:val="center"/>
          </w:tcPr>
          <w:p w14:paraId="57FEA25C" w14:textId="77777777" w:rsidR="00134C07" w:rsidRDefault="00A373F1">
            <w:pPr>
              <w:widowControl/>
              <w:ind w:firstLineChars="100" w:firstLine="180"/>
              <w:jc w:val="left"/>
              <w:rPr>
                <w:rFonts w:asciiTheme="minorEastAsia" w:eastAsiaTheme="minorEastAsia" w:hAnsiTheme="minorEastAsia" w:cs="宋体" w:hint="eastAsia"/>
                <w:kern w:val="0"/>
                <w:sz w:val="18"/>
                <w:szCs w:val="18"/>
              </w:rPr>
            </w:pPr>
            <w:r>
              <w:rPr>
                <w:rFonts w:asciiTheme="minorEastAsia" w:eastAsiaTheme="minorEastAsia" w:hAnsiTheme="minorEastAsia" w:cs="宋体" w:hint="eastAsia"/>
                <w:kern w:val="0"/>
                <w:sz w:val="18"/>
                <w:szCs w:val="18"/>
              </w:rPr>
              <w:t>花苞大小差距</w:t>
            </w:r>
          </w:p>
        </w:tc>
        <w:tc>
          <w:tcPr>
            <w:tcW w:w="2111" w:type="dxa"/>
            <w:vAlign w:val="center"/>
          </w:tcPr>
          <w:p w14:paraId="5EA780EE" w14:textId="77777777" w:rsidR="00134C07" w:rsidRDefault="00A373F1">
            <w:pPr>
              <w:widowControl/>
              <w:ind w:firstLineChars="100" w:firstLine="180"/>
              <w:jc w:val="left"/>
              <w:rPr>
                <w:rFonts w:asciiTheme="minorEastAsia" w:eastAsiaTheme="minorEastAsia" w:hAnsiTheme="minorEastAsia" w:cs="宋体" w:hint="eastAsia"/>
                <w:kern w:val="0"/>
                <w:sz w:val="18"/>
                <w:szCs w:val="18"/>
              </w:rPr>
            </w:pPr>
            <w:r>
              <w:rPr>
                <w:rFonts w:asciiTheme="minorEastAsia" w:eastAsiaTheme="minorEastAsia" w:hAnsiTheme="minorEastAsia" w:cs="宋体" w:hint="eastAsia"/>
                <w:kern w:val="0"/>
                <w:sz w:val="18"/>
                <w:szCs w:val="18"/>
              </w:rPr>
              <w:t>较小</w:t>
            </w:r>
          </w:p>
        </w:tc>
        <w:tc>
          <w:tcPr>
            <w:tcW w:w="2327" w:type="dxa"/>
            <w:vAlign w:val="center"/>
          </w:tcPr>
          <w:p w14:paraId="5B0A1EAC" w14:textId="77777777" w:rsidR="00134C07" w:rsidRDefault="00A373F1">
            <w:pPr>
              <w:widowControl/>
              <w:ind w:firstLineChars="100" w:firstLine="180"/>
              <w:jc w:val="left"/>
              <w:rPr>
                <w:rFonts w:asciiTheme="minorEastAsia" w:eastAsiaTheme="minorEastAsia" w:hAnsiTheme="minorEastAsia" w:cs="宋体" w:hint="eastAsia"/>
                <w:kern w:val="0"/>
                <w:sz w:val="18"/>
                <w:szCs w:val="18"/>
              </w:rPr>
            </w:pPr>
            <w:r>
              <w:rPr>
                <w:rFonts w:asciiTheme="minorEastAsia" w:eastAsiaTheme="minorEastAsia" w:hAnsiTheme="minorEastAsia" w:cs="宋体" w:hint="eastAsia"/>
                <w:kern w:val="0"/>
                <w:sz w:val="18"/>
                <w:szCs w:val="18"/>
              </w:rPr>
              <w:t>较小</w:t>
            </w:r>
          </w:p>
        </w:tc>
        <w:tc>
          <w:tcPr>
            <w:tcW w:w="1843" w:type="dxa"/>
            <w:vAlign w:val="center"/>
          </w:tcPr>
          <w:p w14:paraId="2E47A220" w14:textId="77777777" w:rsidR="00134C07" w:rsidRDefault="00A373F1">
            <w:pPr>
              <w:widowControl/>
              <w:ind w:firstLineChars="100" w:firstLine="180"/>
              <w:jc w:val="left"/>
              <w:rPr>
                <w:rFonts w:asciiTheme="minorEastAsia" w:eastAsiaTheme="minorEastAsia" w:hAnsiTheme="minorEastAsia" w:cs="宋体" w:hint="eastAsia"/>
                <w:kern w:val="0"/>
                <w:sz w:val="18"/>
                <w:szCs w:val="18"/>
              </w:rPr>
            </w:pPr>
            <w:r>
              <w:rPr>
                <w:rFonts w:asciiTheme="minorEastAsia" w:eastAsiaTheme="minorEastAsia" w:hAnsiTheme="minorEastAsia" w:cs="宋体" w:hint="eastAsia"/>
                <w:kern w:val="0"/>
                <w:sz w:val="18"/>
                <w:szCs w:val="18"/>
              </w:rPr>
              <w:t>稍大</w:t>
            </w:r>
          </w:p>
        </w:tc>
      </w:tr>
      <w:tr w:rsidR="00134C07" w14:paraId="1010CBD7" w14:textId="77777777">
        <w:trPr>
          <w:jc w:val="center"/>
        </w:trPr>
        <w:tc>
          <w:tcPr>
            <w:tcW w:w="567" w:type="dxa"/>
            <w:vMerge/>
            <w:vAlign w:val="center"/>
          </w:tcPr>
          <w:p w14:paraId="2120C07B" w14:textId="77777777" w:rsidR="00134C07" w:rsidRDefault="00134C07">
            <w:pPr>
              <w:widowControl/>
              <w:spacing w:line="360" w:lineRule="auto"/>
              <w:jc w:val="center"/>
              <w:outlineLvl w:val="1"/>
              <w:rPr>
                <w:rFonts w:asciiTheme="minorEastAsia" w:eastAsiaTheme="minorEastAsia" w:hAnsiTheme="minorEastAsia" w:hint="eastAsia"/>
                <w:bCs/>
                <w:color w:val="000000"/>
                <w:kern w:val="36"/>
                <w:sz w:val="18"/>
                <w:szCs w:val="18"/>
              </w:rPr>
            </w:pPr>
          </w:p>
        </w:tc>
        <w:tc>
          <w:tcPr>
            <w:tcW w:w="567" w:type="dxa"/>
            <w:vMerge w:val="restart"/>
            <w:vAlign w:val="center"/>
          </w:tcPr>
          <w:p w14:paraId="0084EE74" w14:textId="77777777" w:rsidR="00134C07" w:rsidRDefault="00A373F1">
            <w:pPr>
              <w:widowControl/>
              <w:spacing w:line="360" w:lineRule="auto"/>
              <w:jc w:val="center"/>
              <w:outlineLvl w:val="1"/>
              <w:rPr>
                <w:rFonts w:asciiTheme="minorEastAsia" w:eastAsiaTheme="minorEastAsia" w:hAnsiTheme="minorEastAsia" w:hint="eastAsia"/>
                <w:bCs/>
                <w:color w:val="000000"/>
                <w:kern w:val="36"/>
                <w:sz w:val="18"/>
                <w:szCs w:val="18"/>
              </w:rPr>
            </w:pPr>
            <w:r>
              <w:rPr>
                <w:rFonts w:asciiTheme="minorEastAsia" w:eastAsiaTheme="minorEastAsia" w:hAnsiTheme="minorEastAsia" w:hint="eastAsia"/>
                <w:bCs/>
                <w:color w:val="000000"/>
                <w:kern w:val="36"/>
                <w:sz w:val="18"/>
                <w:szCs w:val="18"/>
              </w:rPr>
              <w:t>茎</w:t>
            </w:r>
          </w:p>
        </w:tc>
        <w:tc>
          <w:tcPr>
            <w:tcW w:w="1559" w:type="dxa"/>
            <w:vAlign w:val="center"/>
          </w:tcPr>
          <w:p w14:paraId="06BC7B5C" w14:textId="77777777" w:rsidR="00134C07" w:rsidRDefault="00A373F1">
            <w:pPr>
              <w:widowControl/>
              <w:ind w:firstLineChars="100" w:firstLine="180"/>
              <w:jc w:val="left"/>
              <w:rPr>
                <w:rFonts w:asciiTheme="minorEastAsia" w:eastAsiaTheme="minorEastAsia" w:hAnsiTheme="minorEastAsia" w:cs="宋体" w:hint="eastAsia"/>
                <w:kern w:val="0"/>
                <w:sz w:val="18"/>
                <w:szCs w:val="18"/>
              </w:rPr>
            </w:pPr>
            <w:r>
              <w:rPr>
                <w:rFonts w:asciiTheme="minorEastAsia" w:eastAsiaTheme="minorEastAsia" w:hAnsiTheme="minorEastAsia" w:cs="宋体" w:hint="eastAsia"/>
                <w:kern w:val="0"/>
                <w:sz w:val="18"/>
                <w:szCs w:val="18"/>
              </w:rPr>
              <w:t>粗细度</w:t>
            </w:r>
          </w:p>
        </w:tc>
        <w:tc>
          <w:tcPr>
            <w:tcW w:w="2111" w:type="dxa"/>
            <w:vAlign w:val="center"/>
          </w:tcPr>
          <w:p w14:paraId="07D53A24" w14:textId="77777777" w:rsidR="00134C07" w:rsidRDefault="00A373F1">
            <w:pPr>
              <w:widowControl/>
              <w:ind w:firstLineChars="100" w:firstLine="180"/>
              <w:jc w:val="left"/>
              <w:rPr>
                <w:rFonts w:asciiTheme="minorEastAsia" w:eastAsiaTheme="minorEastAsia" w:hAnsiTheme="minorEastAsia" w:cs="宋体" w:hint="eastAsia"/>
                <w:kern w:val="0"/>
                <w:sz w:val="18"/>
                <w:szCs w:val="18"/>
              </w:rPr>
            </w:pPr>
            <w:r>
              <w:rPr>
                <w:rFonts w:asciiTheme="minorEastAsia" w:eastAsiaTheme="minorEastAsia" w:hAnsiTheme="minorEastAsia" w:cs="宋体" w:hint="eastAsia"/>
                <w:kern w:val="0"/>
                <w:sz w:val="18"/>
                <w:szCs w:val="18"/>
              </w:rPr>
              <w:t>强健且均匀</w:t>
            </w:r>
          </w:p>
        </w:tc>
        <w:tc>
          <w:tcPr>
            <w:tcW w:w="2327" w:type="dxa"/>
            <w:vAlign w:val="center"/>
          </w:tcPr>
          <w:p w14:paraId="1A241B29" w14:textId="77777777" w:rsidR="00134C07" w:rsidRDefault="00A373F1">
            <w:pPr>
              <w:widowControl/>
              <w:ind w:firstLineChars="100" w:firstLine="180"/>
              <w:jc w:val="left"/>
              <w:rPr>
                <w:rFonts w:asciiTheme="minorEastAsia" w:eastAsiaTheme="minorEastAsia" w:hAnsiTheme="minorEastAsia" w:cs="宋体" w:hint="eastAsia"/>
                <w:kern w:val="0"/>
                <w:sz w:val="18"/>
                <w:szCs w:val="18"/>
              </w:rPr>
            </w:pPr>
            <w:r>
              <w:rPr>
                <w:rFonts w:asciiTheme="minorEastAsia" w:eastAsiaTheme="minorEastAsia" w:hAnsiTheme="minorEastAsia" w:cs="宋体" w:hint="eastAsia"/>
                <w:kern w:val="0"/>
                <w:sz w:val="18"/>
                <w:szCs w:val="18"/>
              </w:rPr>
              <w:t>强健且均匀</w:t>
            </w:r>
          </w:p>
        </w:tc>
        <w:tc>
          <w:tcPr>
            <w:tcW w:w="1843" w:type="dxa"/>
            <w:vAlign w:val="center"/>
          </w:tcPr>
          <w:p w14:paraId="7632A5D5" w14:textId="77777777" w:rsidR="00134C07" w:rsidRDefault="00A373F1">
            <w:pPr>
              <w:widowControl/>
              <w:ind w:firstLineChars="100" w:firstLine="180"/>
              <w:jc w:val="left"/>
              <w:rPr>
                <w:rFonts w:asciiTheme="minorEastAsia" w:eastAsiaTheme="minorEastAsia" w:hAnsiTheme="minorEastAsia" w:cs="宋体" w:hint="eastAsia"/>
                <w:kern w:val="0"/>
                <w:sz w:val="18"/>
                <w:szCs w:val="18"/>
              </w:rPr>
            </w:pPr>
            <w:r>
              <w:rPr>
                <w:rFonts w:asciiTheme="minorEastAsia" w:eastAsiaTheme="minorEastAsia" w:hAnsiTheme="minorEastAsia" w:cs="宋体" w:hint="eastAsia"/>
                <w:kern w:val="0"/>
                <w:sz w:val="18"/>
                <w:szCs w:val="18"/>
              </w:rPr>
              <w:t>轻微不均匀</w:t>
            </w:r>
          </w:p>
        </w:tc>
      </w:tr>
      <w:tr w:rsidR="00134C07" w14:paraId="7C3F2864" w14:textId="77777777">
        <w:trPr>
          <w:jc w:val="center"/>
        </w:trPr>
        <w:tc>
          <w:tcPr>
            <w:tcW w:w="567" w:type="dxa"/>
            <w:vMerge/>
            <w:vAlign w:val="center"/>
          </w:tcPr>
          <w:p w14:paraId="6F689EBD" w14:textId="77777777" w:rsidR="00134C07" w:rsidRDefault="00134C07">
            <w:pPr>
              <w:widowControl/>
              <w:spacing w:line="360" w:lineRule="auto"/>
              <w:jc w:val="center"/>
              <w:outlineLvl w:val="1"/>
              <w:rPr>
                <w:rFonts w:asciiTheme="minorEastAsia" w:eastAsiaTheme="minorEastAsia" w:hAnsiTheme="minorEastAsia" w:hint="eastAsia"/>
                <w:bCs/>
                <w:color w:val="000000"/>
                <w:kern w:val="36"/>
                <w:sz w:val="18"/>
                <w:szCs w:val="18"/>
              </w:rPr>
            </w:pPr>
          </w:p>
        </w:tc>
        <w:tc>
          <w:tcPr>
            <w:tcW w:w="567" w:type="dxa"/>
            <w:vMerge/>
            <w:vAlign w:val="center"/>
          </w:tcPr>
          <w:p w14:paraId="1B9EBC3D" w14:textId="77777777" w:rsidR="00134C07" w:rsidRDefault="00134C07">
            <w:pPr>
              <w:widowControl/>
              <w:spacing w:line="360" w:lineRule="auto"/>
              <w:jc w:val="center"/>
              <w:outlineLvl w:val="1"/>
              <w:rPr>
                <w:rFonts w:asciiTheme="minorEastAsia" w:eastAsiaTheme="minorEastAsia" w:hAnsiTheme="minorEastAsia" w:hint="eastAsia"/>
                <w:bCs/>
                <w:color w:val="000000"/>
                <w:kern w:val="36"/>
                <w:sz w:val="18"/>
                <w:szCs w:val="18"/>
              </w:rPr>
            </w:pPr>
          </w:p>
        </w:tc>
        <w:tc>
          <w:tcPr>
            <w:tcW w:w="1559" w:type="dxa"/>
            <w:vAlign w:val="center"/>
          </w:tcPr>
          <w:p w14:paraId="33A82223" w14:textId="77777777" w:rsidR="00134C07" w:rsidRDefault="00A373F1">
            <w:pPr>
              <w:widowControl/>
              <w:ind w:firstLineChars="100" w:firstLine="180"/>
              <w:jc w:val="left"/>
              <w:rPr>
                <w:rFonts w:asciiTheme="minorEastAsia" w:eastAsiaTheme="minorEastAsia" w:hAnsiTheme="minorEastAsia" w:cs="宋体" w:hint="eastAsia"/>
                <w:kern w:val="0"/>
                <w:sz w:val="18"/>
                <w:szCs w:val="18"/>
              </w:rPr>
            </w:pPr>
            <w:r>
              <w:rPr>
                <w:rFonts w:asciiTheme="minorEastAsia" w:eastAsiaTheme="minorEastAsia" w:hAnsiTheme="minorEastAsia" w:cs="宋体" w:hint="eastAsia"/>
                <w:kern w:val="0"/>
                <w:sz w:val="18"/>
                <w:szCs w:val="18"/>
              </w:rPr>
              <w:t>硬度</w:t>
            </w:r>
          </w:p>
        </w:tc>
        <w:tc>
          <w:tcPr>
            <w:tcW w:w="2111" w:type="dxa"/>
            <w:vAlign w:val="center"/>
          </w:tcPr>
          <w:p w14:paraId="54327879" w14:textId="77777777" w:rsidR="00134C07" w:rsidRDefault="00A373F1" w:rsidP="005A75F6">
            <w:pPr>
              <w:widowControl/>
              <w:ind w:firstLineChars="100" w:firstLine="180"/>
              <w:jc w:val="left"/>
              <w:rPr>
                <w:rFonts w:asciiTheme="minorEastAsia" w:eastAsiaTheme="minorEastAsia" w:hAnsiTheme="minorEastAsia" w:cs="宋体" w:hint="eastAsia"/>
                <w:kern w:val="0"/>
                <w:sz w:val="18"/>
                <w:szCs w:val="18"/>
              </w:rPr>
            </w:pPr>
            <w:r>
              <w:rPr>
                <w:rFonts w:asciiTheme="minorEastAsia" w:eastAsiaTheme="minorEastAsia" w:hAnsiTheme="minorEastAsia" w:cs="宋体" w:hint="eastAsia"/>
                <w:kern w:val="0"/>
                <w:sz w:val="18"/>
                <w:szCs w:val="18"/>
              </w:rPr>
              <w:t>挺直，能充分支撑花头</w:t>
            </w:r>
          </w:p>
        </w:tc>
        <w:tc>
          <w:tcPr>
            <w:tcW w:w="2327" w:type="dxa"/>
            <w:vAlign w:val="center"/>
          </w:tcPr>
          <w:p w14:paraId="2F44990B" w14:textId="77777777" w:rsidR="00134C07" w:rsidRDefault="00A373F1">
            <w:pPr>
              <w:widowControl/>
              <w:ind w:firstLineChars="100" w:firstLine="180"/>
              <w:jc w:val="left"/>
              <w:rPr>
                <w:rFonts w:asciiTheme="minorEastAsia" w:eastAsiaTheme="minorEastAsia" w:hAnsiTheme="minorEastAsia" w:cs="宋体" w:hint="eastAsia"/>
                <w:kern w:val="0"/>
                <w:sz w:val="18"/>
                <w:szCs w:val="18"/>
              </w:rPr>
            </w:pPr>
            <w:r>
              <w:rPr>
                <w:rFonts w:asciiTheme="minorEastAsia" w:eastAsiaTheme="minorEastAsia" w:hAnsiTheme="minorEastAsia" w:cs="宋体" w:hint="eastAsia"/>
                <w:kern w:val="0"/>
                <w:sz w:val="18"/>
                <w:szCs w:val="18"/>
              </w:rPr>
              <w:t>平衡状态良好</w:t>
            </w:r>
          </w:p>
        </w:tc>
        <w:tc>
          <w:tcPr>
            <w:tcW w:w="1843" w:type="dxa"/>
            <w:vAlign w:val="center"/>
          </w:tcPr>
          <w:p w14:paraId="75B001BA" w14:textId="77777777" w:rsidR="00134C07" w:rsidRDefault="00A373F1">
            <w:pPr>
              <w:widowControl/>
              <w:ind w:firstLineChars="100" w:firstLine="180"/>
              <w:jc w:val="left"/>
              <w:rPr>
                <w:rFonts w:asciiTheme="minorEastAsia" w:eastAsiaTheme="minorEastAsia" w:hAnsiTheme="minorEastAsia" w:cs="宋体" w:hint="eastAsia"/>
                <w:kern w:val="0"/>
                <w:sz w:val="18"/>
                <w:szCs w:val="18"/>
              </w:rPr>
            </w:pPr>
            <w:r>
              <w:rPr>
                <w:rFonts w:asciiTheme="minorEastAsia" w:eastAsiaTheme="minorEastAsia" w:hAnsiTheme="minorEastAsia" w:cs="宋体" w:hint="eastAsia"/>
                <w:kern w:val="0"/>
                <w:sz w:val="18"/>
                <w:szCs w:val="18"/>
              </w:rPr>
              <w:t>平衡状态稍差</w:t>
            </w:r>
          </w:p>
        </w:tc>
      </w:tr>
      <w:tr w:rsidR="00134C07" w14:paraId="18FDD564" w14:textId="77777777">
        <w:trPr>
          <w:jc w:val="center"/>
        </w:trPr>
        <w:tc>
          <w:tcPr>
            <w:tcW w:w="567" w:type="dxa"/>
            <w:vMerge/>
            <w:vAlign w:val="center"/>
          </w:tcPr>
          <w:p w14:paraId="1DFD6CDB" w14:textId="77777777" w:rsidR="00134C07" w:rsidRDefault="00134C07">
            <w:pPr>
              <w:widowControl/>
              <w:spacing w:line="360" w:lineRule="auto"/>
              <w:jc w:val="center"/>
              <w:outlineLvl w:val="1"/>
              <w:rPr>
                <w:rFonts w:asciiTheme="minorEastAsia" w:eastAsiaTheme="minorEastAsia" w:hAnsiTheme="minorEastAsia" w:hint="eastAsia"/>
                <w:bCs/>
                <w:color w:val="000000"/>
                <w:kern w:val="36"/>
                <w:sz w:val="18"/>
                <w:szCs w:val="18"/>
              </w:rPr>
            </w:pPr>
          </w:p>
        </w:tc>
        <w:tc>
          <w:tcPr>
            <w:tcW w:w="567" w:type="dxa"/>
            <w:vMerge/>
            <w:vAlign w:val="center"/>
          </w:tcPr>
          <w:p w14:paraId="1E45D006" w14:textId="77777777" w:rsidR="00134C07" w:rsidRDefault="00134C07">
            <w:pPr>
              <w:widowControl/>
              <w:spacing w:line="360" w:lineRule="auto"/>
              <w:jc w:val="center"/>
              <w:outlineLvl w:val="1"/>
              <w:rPr>
                <w:rFonts w:asciiTheme="minorEastAsia" w:eastAsiaTheme="minorEastAsia" w:hAnsiTheme="minorEastAsia" w:hint="eastAsia"/>
                <w:bCs/>
                <w:color w:val="000000"/>
                <w:kern w:val="36"/>
                <w:sz w:val="18"/>
                <w:szCs w:val="18"/>
              </w:rPr>
            </w:pPr>
          </w:p>
        </w:tc>
        <w:tc>
          <w:tcPr>
            <w:tcW w:w="1559" w:type="dxa"/>
            <w:vAlign w:val="center"/>
          </w:tcPr>
          <w:p w14:paraId="774A2E13" w14:textId="77777777" w:rsidR="00134C07" w:rsidRDefault="00A373F1">
            <w:pPr>
              <w:widowControl/>
              <w:ind w:firstLineChars="100" w:firstLine="180"/>
              <w:jc w:val="left"/>
              <w:rPr>
                <w:rFonts w:asciiTheme="minorEastAsia" w:eastAsiaTheme="minorEastAsia" w:hAnsiTheme="minorEastAsia" w:cs="宋体" w:hint="eastAsia"/>
                <w:kern w:val="0"/>
                <w:sz w:val="18"/>
                <w:szCs w:val="18"/>
              </w:rPr>
            </w:pPr>
            <w:r>
              <w:rPr>
                <w:rFonts w:asciiTheme="minorEastAsia" w:eastAsiaTheme="minorEastAsia" w:hAnsiTheme="minorEastAsia" w:cs="宋体" w:hint="eastAsia"/>
                <w:kern w:val="0"/>
                <w:sz w:val="18"/>
                <w:szCs w:val="18"/>
              </w:rPr>
              <w:t>病虫害</w:t>
            </w:r>
          </w:p>
        </w:tc>
        <w:tc>
          <w:tcPr>
            <w:tcW w:w="2111" w:type="dxa"/>
            <w:vAlign w:val="center"/>
          </w:tcPr>
          <w:p w14:paraId="73D67C12" w14:textId="77777777" w:rsidR="00134C07" w:rsidRDefault="00A373F1">
            <w:pPr>
              <w:widowControl/>
              <w:ind w:firstLineChars="100" w:firstLine="180"/>
              <w:jc w:val="left"/>
              <w:rPr>
                <w:rFonts w:asciiTheme="minorEastAsia" w:eastAsiaTheme="minorEastAsia" w:hAnsiTheme="minorEastAsia" w:cs="宋体" w:hint="eastAsia"/>
                <w:kern w:val="0"/>
                <w:sz w:val="18"/>
                <w:szCs w:val="18"/>
              </w:rPr>
            </w:pPr>
            <w:r>
              <w:rPr>
                <w:rFonts w:asciiTheme="minorEastAsia" w:eastAsiaTheme="minorEastAsia" w:hAnsiTheme="minorEastAsia" w:cs="宋体" w:hint="eastAsia"/>
                <w:kern w:val="0"/>
                <w:sz w:val="18"/>
                <w:szCs w:val="18"/>
              </w:rPr>
              <w:t>无任何病虫害</w:t>
            </w:r>
          </w:p>
        </w:tc>
        <w:tc>
          <w:tcPr>
            <w:tcW w:w="2327" w:type="dxa"/>
            <w:vAlign w:val="center"/>
          </w:tcPr>
          <w:p w14:paraId="0662B168" w14:textId="77777777" w:rsidR="00134C07" w:rsidRDefault="00A373F1">
            <w:pPr>
              <w:widowControl/>
              <w:ind w:firstLineChars="100" w:firstLine="180"/>
              <w:jc w:val="left"/>
              <w:rPr>
                <w:rFonts w:asciiTheme="minorEastAsia" w:eastAsiaTheme="minorEastAsia" w:hAnsiTheme="minorEastAsia" w:cs="宋体" w:hint="eastAsia"/>
                <w:kern w:val="0"/>
                <w:sz w:val="18"/>
                <w:szCs w:val="18"/>
              </w:rPr>
            </w:pPr>
            <w:r>
              <w:rPr>
                <w:rFonts w:asciiTheme="minorEastAsia" w:eastAsiaTheme="minorEastAsia" w:hAnsiTheme="minorEastAsia" w:cs="宋体" w:hint="eastAsia"/>
                <w:kern w:val="0"/>
                <w:sz w:val="18"/>
                <w:szCs w:val="18"/>
              </w:rPr>
              <w:t>无明显病虫害</w:t>
            </w:r>
          </w:p>
        </w:tc>
        <w:tc>
          <w:tcPr>
            <w:tcW w:w="1843" w:type="dxa"/>
            <w:vAlign w:val="center"/>
          </w:tcPr>
          <w:p w14:paraId="133CA7CB" w14:textId="77777777" w:rsidR="00134C07" w:rsidRDefault="00A373F1">
            <w:pPr>
              <w:widowControl/>
              <w:ind w:firstLineChars="100" w:firstLine="180"/>
              <w:jc w:val="left"/>
              <w:rPr>
                <w:rFonts w:asciiTheme="minorEastAsia" w:eastAsiaTheme="minorEastAsia" w:hAnsiTheme="minorEastAsia" w:cs="宋体" w:hint="eastAsia"/>
                <w:kern w:val="0"/>
                <w:sz w:val="18"/>
                <w:szCs w:val="18"/>
              </w:rPr>
            </w:pPr>
            <w:r>
              <w:rPr>
                <w:rFonts w:asciiTheme="minorEastAsia" w:eastAsiaTheme="minorEastAsia" w:hAnsiTheme="minorEastAsia" w:cs="宋体" w:hint="eastAsia"/>
                <w:kern w:val="0"/>
                <w:sz w:val="18"/>
                <w:szCs w:val="18"/>
              </w:rPr>
              <w:t>有轻微病虫害</w:t>
            </w:r>
          </w:p>
        </w:tc>
      </w:tr>
      <w:tr w:rsidR="00134C07" w14:paraId="291550E7" w14:textId="77777777">
        <w:trPr>
          <w:jc w:val="center"/>
        </w:trPr>
        <w:tc>
          <w:tcPr>
            <w:tcW w:w="567" w:type="dxa"/>
            <w:vMerge/>
            <w:vAlign w:val="center"/>
          </w:tcPr>
          <w:p w14:paraId="5CF00B1C" w14:textId="77777777" w:rsidR="00134C07" w:rsidRDefault="00134C07">
            <w:pPr>
              <w:widowControl/>
              <w:spacing w:line="360" w:lineRule="auto"/>
              <w:jc w:val="center"/>
              <w:outlineLvl w:val="1"/>
              <w:rPr>
                <w:rFonts w:asciiTheme="minorEastAsia" w:eastAsiaTheme="minorEastAsia" w:hAnsiTheme="minorEastAsia" w:hint="eastAsia"/>
                <w:bCs/>
                <w:color w:val="000000"/>
                <w:kern w:val="36"/>
                <w:sz w:val="18"/>
                <w:szCs w:val="18"/>
              </w:rPr>
            </w:pPr>
          </w:p>
        </w:tc>
        <w:tc>
          <w:tcPr>
            <w:tcW w:w="567" w:type="dxa"/>
            <w:vMerge/>
            <w:vAlign w:val="center"/>
          </w:tcPr>
          <w:p w14:paraId="7FE70A55" w14:textId="77777777" w:rsidR="00134C07" w:rsidRDefault="00134C07">
            <w:pPr>
              <w:widowControl/>
              <w:spacing w:line="360" w:lineRule="auto"/>
              <w:jc w:val="center"/>
              <w:outlineLvl w:val="1"/>
              <w:rPr>
                <w:rFonts w:asciiTheme="minorEastAsia" w:eastAsiaTheme="minorEastAsia" w:hAnsiTheme="minorEastAsia" w:hint="eastAsia"/>
                <w:bCs/>
                <w:color w:val="000000"/>
                <w:kern w:val="36"/>
                <w:sz w:val="18"/>
                <w:szCs w:val="18"/>
              </w:rPr>
            </w:pPr>
          </w:p>
        </w:tc>
        <w:tc>
          <w:tcPr>
            <w:tcW w:w="1559" w:type="dxa"/>
            <w:vAlign w:val="center"/>
          </w:tcPr>
          <w:p w14:paraId="5D8464ED" w14:textId="77777777" w:rsidR="00134C07" w:rsidRDefault="00A373F1">
            <w:pPr>
              <w:widowControl/>
              <w:ind w:firstLineChars="100" w:firstLine="180"/>
              <w:jc w:val="left"/>
              <w:rPr>
                <w:rFonts w:asciiTheme="minorEastAsia" w:eastAsiaTheme="minorEastAsia" w:hAnsiTheme="minorEastAsia" w:cs="宋体" w:hint="eastAsia"/>
                <w:kern w:val="0"/>
                <w:sz w:val="18"/>
                <w:szCs w:val="18"/>
              </w:rPr>
            </w:pPr>
            <w:r>
              <w:rPr>
                <w:rFonts w:asciiTheme="minorEastAsia" w:eastAsiaTheme="minorEastAsia" w:hAnsiTheme="minorEastAsia" w:cs="宋体" w:hint="eastAsia"/>
                <w:kern w:val="0"/>
                <w:sz w:val="18"/>
                <w:szCs w:val="18"/>
              </w:rPr>
              <w:t>损伤</w:t>
            </w:r>
          </w:p>
        </w:tc>
        <w:tc>
          <w:tcPr>
            <w:tcW w:w="2111" w:type="dxa"/>
            <w:vAlign w:val="center"/>
          </w:tcPr>
          <w:p w14:paraId="3B20B04A" w14:textId="77777777" w:rsidR="00134C07" w:rsidRDefault="00A373F1">
            <w:pPr>
              <w:widowControl/>
              <w:ind w:firstLineChars="100" w:firstLine="180"/>
              <w:jc w:val="left"/>
              <w:rPr>
                <w:rFonts w:asciiTheme="minorEastAsia" w:eastAsiaTheme="minorEastAsia" w:hAnsiTheme="minorEastAsia" w:cs="宋体" w:hint="eastAsia"/>
                <w:kern w:val="0"/>
                <w:sz w:val="18"/>
                <w:szCs w:val="18"/>
              </w:rPr>
            </w:pPr>
            <w:r>
              <w:rPr>
                <w:rFonts w:asciiTheme="minorEastAsia" w:eastAsiaTheme="minorEastAsia" w:hAnsiTheme="minorEastAsia" w:cs="宋体" w:hint="eastAsia"/>
                <w:kern w:val="0"/>
                <w:sz w:val="18"/>
                <w:szCs w:val="18"/>
              </w:rPr>
              <w:t>无损伤</w:t>
            </w:r>
          </w:p>
        </w:tc>
        <w:tc>
          <w:tcPr>
            <w:tcW w:w="2327" w:type="dxa"/>
            <w:vAlign w:val="center"/>
          </w:tcPr>
          <w:p w14:paraId="7017D8B4" w14:textId="77777777" w:rsidR="00134C07" w:rsidRDefault="00A373F1">
            <w:pPr>
              <w:widowControl/>
              <w:ind w:firstLineChars="100" w:firstLine="180"/>
              <w:jc w:val="left"/>
              <w:rPr>
                <w:rFonts w:asciiTheme="minorEastAsia" w:eastAsiaTheme="minorEastAsia" w:hAnsiTheme="minorEastAsia" w:cs="宋体" w:hint="eastAsia"/>
                <w:kern w:val="0"/>
                <w:sz w:val="18"/>
                <w:szCs w:val="18"/>
              </w:rPr>
            </w:pPr>
            <w:r>
              <w:rPr>
                <w:rFonts w:asciiTheme="minorEastAsia" w:eastAsiaTheme="minorEastAsia" w:hAnsiTheme="minorEastAsia" w:cs="宋体" w:hint="eastAsia"/>
                <w:kern w:val="0"/>
                <w:sz w:val="18"/>
                <w:szCs w:val="18"/>
              </w:rPr>
              <w:t>不明显</w:t>
            </w:r>
          </w:p>
        </w:tc>
        <w:tc>
          <w:tcPr>
            <w:tcW w:w="1843" w:type="dxa"/>
            <w:vAlign w:val="center"/>
          </w:tcPr>
          <w:p w14:paraId="5DE158B7" w14:textId="77777777" w:rsidR="00134C07" w:rsidRDefault="00A373F1">
            <w:pPr>
              <w:widowControl/>
              <w:ind w:firstLineChars="100" w:firstLine="180"/>
              <w:jc w:val="left"/>
              <w:rPr>
                <w:rFonts w:asciiTheme="minorEastAsia" w:eastAsiaTheme="minorEastAsia" w:hAnsiTheme="minorEastAsia" w:cs="宋体" w:hint="eastAsia"/>
                <w:kern w:val="0"/>
                <w:sz w:val="18"/>
                <w:szCs w:val="18"/>
              </w:rPr>
            </w:pPr>
            <w:r>
              <w:rPr>
                <w:rFonts w:asciiTheme="minorEastAsia" w:eastAsiaTheme="minorEastAsia" w:hAnsiTheme="minorEastAsia" w:cs="宋体" w:hint="eastAsia"/>
                <w:kern w:val="0"/>
                <w:sz w:val="18"/>
                <w:szCs w:val="18"/>
              </w:rPr>
              <w:t>轻微</w:t>
            </w:r>
          </w:p>
        </w:tc>
      </w:tr>
      <w:tr w:rsidR="00134C07" w14:paraId="637CC3DB" w14:textId="77777777">
        <w:trPr>
          <w:jc w:val="center"/>
        </w:trPr>
        <w:tc>
          <w:tcPr>
            <w:tcW w:w="567" w:type="dxa"/>
            <w:vMerge/>
            <w:vAlign w:val="center"/>
          </w:tcPr>
          <w:p w14:paraId="31CD8164" w14:textId="77777777" w:rsidR="00134C07" w:rsidRDefault="00134C07">
            <w:pPr>
              <w:widowControl/>
              <w:spacing w:line="360" w:lineRule="auto"/>
              <w:jc w:val="center"/>
              <w:outlineLvl w:val="1"/>
              <w:rPr>
                <w:rFonts w:asciiTheme="minorEastAsia" w:eastAsiaTheme="minorEastAsia" w:hAnsiTheme="minorEastAsia" w:hint="eastAsia"/>
                <w:bCs/>
                <w:color w:val="000000"/>
                <w:kern w:val="36"/>
                <w:sz w:val="18"/>
                <w:szCs w:val="18"/>
              </w:rPr>
            </w:pPr>
          </w:p>
        </w:tc>
        <w:tc>
          <w:tcPr>
            <w:tcW w:w="567" w:type="dxa"/>
            <w:vMerge w:val="restart"/>
            <w:vAlign w:val="center"/>
          </w:tcPr>
          <w:p w14:paraId="33E99A24" w14:textId="77777777" w:rsidR="00134C07" w:rsidRDefault="00A373F1">
            <w:pPr>
              <w:widowControl/>
              <w:spacing w:line="360" w:lineRule="auto"/>
              <w:jc w:val="center"/>
              <w:outlineLvl w:val="1"/>
              <w:rPr>
                <w:rFonts w:asciiTheme="minorEastAsia" w:eastAsiaTheme="minorEastAsia" w:hAnsiTheme="minorEastAsia" w:hint="eastAsia"/>
                <w:bCs/>
                <w:color w:val="000000"/>
                <w:kern w:val="36"/>
                <w:sz w:val="18"/>
                <w:szCs w:val="18"/>
              </w:rPr>
            </w:pPr>
            <w:r>
              <w:rPr>
                <w:rFonts w:asciiTheme="minorEastAsia" w:eastAsiaTheme="minorEastAsia" w:hAnsiTheme="minorEastAsia"/>
                <w:bCs/>
                <w:color w:val="000000"/>
                <w:kern w:val="36"/>
                <w:sz w:val="18"/>
                <w:szCs w:val="18"/>
              </w:rPr>
              <w:t>叶</w:t>
            </w:r>
          </w:p>
          <w:p w14:paraId="23CB357D" w14:textId="77777777" w:rsidR="00134C07" w:rsidRDefault="00A373F1">
            <w:pPr>
              <w:widowControl/>
              <w:spacing w:line="360" w:lineRule="auto"/>
              <w:jc w:val="center"/>
              <w:outlineLvl w:val="1"/>
              <w:rPr>
                <w:rFonts w:asciiTheme="minorEastAsia" w:eastAsiaTheme="minorEastAsia" w:hAnsiTheme="minorEastAsia" w:hint="eastAsia"/>
                <w:bCs/>
                <w:color w:val="000000"/>
                <w:kern w:val="36"/>
                <w:sz w:val="18"/>
                <w:szCs w:val="18"/>
              </w:rPr>
            </w:pPr>
            <w:r>
              <w:rPr>
                <w:rFonts w:asciiTheme="minorEastAsia" w:eastAsiaTheme="minorEastAsia" w:hAnsiTheme="minorEastAsia"/>
                <w:bCs/>
                <w:color w:val="000000"/>
                <w:kern w:val="36"/>
                <w:sz w:val="18"/>
                <w:szCs w:val="18"/>
              </w:rPr>
              <w:t>片</w:t>
            </w:r>
          </w:p>
        </w:tc>
        <w:tc>
          <w:tcPr>
            <w:tcW w:w="1559" w:type="dxa"/>
            <w:vAlign w:val="center"/>
          </w:tcPr>
          <w:p w14:paraId="45CFD127" w14:textId="77777777" w:rsidR="00134C07" w:rsidRDefault="00A373F1">
            <w:pPr>
              <w:ind w:firstLineChars="100" w:firstLine="180"/>
              <w:jc w:val="left"/>
              <w:rPr>
                <w:rFonts w:asciiTheme="minorEastAsia" w:eastAsiaTheme="minorEastAsia" w:hAnsiTheme="minorEastAsia" w:hint="eastAsia"/>
                <w:sz w:val="18"/>
                <w:szCs w:val="18"/>
              </w:rPr>
            </w:pPr>
            <w:r>
              <w:rPr>
                <w:rFonts w:asciiTheme="minorEastAsia" w:eastAsiaTheme="minorEastAsia" w:hAnsiTheme="minorEastAsia" w:hint="eastAsia"/>
                <w:sz w:val="18"/>
                <w:szCs w:val="18"/>
              </w:rPr>
              <w:t>叶色</w:t>
            </w:r>
          </w:p>
        </w:tc>
        <w:tc>
          <w:tcPr>
            <w:tcW w:w="2111" w:type="dxa"/>
            <w:vAlign w:val="center"/>
          </w:tcPr>
          <w:p w14:paraId="5097AFB7" w14:textId="77777777" w:rsidR="00134C07" w:rsidRDefault="00A373F1">
            <w:pPr>
              <w:ind w:firstLineChars="100" w:firstLine="180"/>
              <w:jc w:val="left"/>
              <w:rPr>
                <w:rFonts w:asciiTheme="minorEastAsia" w:eastAsiaTheme="minorEastAsia" w:hAnsiTheme="minorEastAsia" w:hint="eastAsia"/>
                <w:sz w:val="18"/>
                <w:szCs w:val="18"/>
              </w:rPr>
            </w:pPr>
            <w:r>
              <w:rPr>
                <w:rFonts w:asciiTheme="minorEastAsia" w:eastAsiaTheme="minorEastAsia" w:hAnsiTheme="minorEastAsia" w:hint="eastAsia"/>
                <w:sz w:val="18"/>
                <w:szCs w:val="18"/>
              </w:rPr>
              <w:t>翠绿，无退黄或失色</w:t>
            </w:r>
          </w:p>
        </w:tc>
        <w:tc>
          <w:tcPr>
            <w:tcW w:w="2327" w:type="dxa"/>
            <w:vAlign w:val="center"/>
          </w:tcPr>
          <w:p w14:paraId="663CE48F" w14:textId="77777777" w:rsidR="00134C07" w:rsidRDefault="00A373F1" w:rsidP="005A75F6">
            <w:pPr>
              <w:ind w:firstLineChars="100" w:firstLine="180"/>
              <w:jc w:val="left"/>
              <w:rPr>
                <w:rFonts w:asciiTheme="minorEastAsia" w:eastAsiaTheme="minorEastAsia" w:hAnsiTheme="minorEastAsia" w:hint="eastAsia"/>
                <w:sz w:val="18"/>
                <w:szCs w:val="18"/>
              </w:rPr>
            </w:pPr>
            <w:r>
              <w:rPr>
                <w:rFonts w:asciiTheme="minorEastAsia" w:eastAsiaTheme="minorEastAsia" w:hAnsiTheme="minorEastAsia" w:hint="eastAsia"/>
                <w:sz w:val="18"/>
                <w:szCs w:val="18"/>
              </w:rPr>
              <w:t>翠绿，无退黄或失色情况</w:t>
            </w:r>
          </w:p>
        </w:tc>
        <w:tc>
          <w:tcPr>
            <w:tcW w:w="1843" w:type="dxa"/>
            <w:vAlign w:val="center"/>
          </w:tcPr>
          <w:p w14:paraId="49191D10" w14:textId="77777777" w:rsidR="00134C07" w:rsidRDefault="00A373F1">
            <w:pPr>
              <w:ind w:firstLineChars="100" w:firstLine="180"/>
              <w:jc w:val="left"/>
              <w:rPr>
                <w:rFonts w:asciiTheme="minorEastAsia" w:eastAsiaTheme="minorEastAsia" w:hAnsiTheme="minorEastAsia" w:hint="eastAsia"/>
                <w:sz w:val="18"/>
                <w:szCs w:val="18"/>
              </w:rPr>
            </w:pPr>
            <w:r>
              <w:rPr>
                <w:rFonts w:asciiTheme="minorEastAsia" w:eastAsiaTheme="minorEastAsia" w:hAnsiTheme="minorEastAsia" w:hint="eastAsia"/>
                <w:sz w:val="18"/>
                <w:szCs w:val="18"/>
              </w:rPr>
              <w:t>无明显变色</w:t>
            </w:r>
          </w:p>
        </w:tc>
      </w:tr>
      <w:tr w:rsidR="00134C07" w14:paraId="53B2B0C4" w14:textId="77777777">
        <w:trPr>
          <w:jc w:val="center"/>
        </w:trPr>
        <w:tc>
          <w:tcPr>
            <w:tcW w:w="567" w:type="dxa"/>
            <w:vMerge/>
            <w:vAlign w:val="center"/>
          </w:tcPr>
          <w:p w14:paraId="4472889E" w14:textId="77777777" w:rsidR="00134C07" w:rsidRDefault="00134C07">
            <w:pPr>
              <w:widowControl/>
              <w:spacing w:line="360" w:lineRule="auto"/>
              <w:jc w:val="center"/>
              <w:outlineLvl w:val="1"/>
              <w:rPr>
                <w:rFonts w:asciiTheme="minorEastAsia" w:eastAsiaTheme="minorEastAsia" w:hAnsiTheme="minorEastAsia" w:hint="eastAsia"/>
                <w:bCs/>
                <w:color w:val="000000"/>
                <w:kern w:val="36"/>
                <w:sz w:val="18"/>
                <w:szCs w:val="18"/>
              </w:rPr>
            </w:pPr>
          </w:p>
        </w:tc>
        <w:tc>
          <w:tcPr>
            <w:tcW w:w="567" w:type="dxa"/>
            <w:vMerge/>
            <w:vAlign w:val="center"/>
          </w:tcPr>
          <w:p w14:paraId="78EFE9FD" w14:textId="77777777" w:rsidR="00134C07" w:rsidRDefault="00134C07">
            <w:pPr>
              <w:widowControl/>
              <w:spacing w:line="360" w:lineRule="auto"/>
              <w:jc w:val="center"/>
              <w:outlineLvl w:val="1"/>
              <w:rPr>
                <w:rFonts w:asciiTheme="minorEastAsia" w:eastAsiaTheme="minorEastAsia" w:hAnsiTheme="minorEastAsia" w:hint="eastAsia"/>
                <w:bCs/>
                <w:color w:val="000000"/>
                <w:kern w:val="36"/>
                <w:sz w:val="18"/>
                <w:szCs w:val="18"/>
              </w:rPr>
            </w:pPr>
          </w:p>
        </w:tc>
        <w:tc>
          <w:tcPr>
            <w:tcW w:w="1559" w:type="dxa"/>
            <w:vAlign w:val="center"/>
          </w:tcPr>
          <w:p w14:paraId="26F091E3" w14:textId="77777777" w:rsidR="00134C07" w:rsidRDefault="00A373F1">
            <w:pPr>
              <w:ind w:firstLineChars="100" w:firstLine="180"/>
              <w:jc w:val="left"/>
              <w:rPr>
                <w:rFonts w:asciiTheme="minorEastAsia" w:eastAsiaTheme="minorEastAsia" w:hAnsiTheme="minorEastAsia" w:hint="eastAsia"/>
                <w:sz w:val="18"/>
                <w:szCs w:val="18"/>
              </w:rPr>
            </w:pPr>
            <w:r>
              <w:rPr>
                <w:rFonts w:asciiTheme="minorEastAsia" w:eastAsiaTheme="minorEastAsia" w:hAnsiTheme="minorEastAsia" w:hint="eastAsia"/>
                <w:sz w:val="18"/>
                <w:szCs w:val="18"/>
              </w:rPr>
              <w:t>污染</w:t>
            </w:r>
          </w:p>
        </w:tc>
        <w:tc>
          <w:tcPr>
            <w:tcW w:w="2111" w:type="dxa"/>
            <w:vAlign w:val="center"/>
          </w:tcPr>
          <w:p w14:paraId="7619786B" w14:textId="77777777" w:rsidR="00134C07" w:rsidRDefault="00A373F1">
            <w:pPr>
              <w:ind w:firstLineChars="100" w:firstLine="180"/>
              <w:jc w:val="left"/>
              <w:rPr>
                <w:rFonts w:asciiTheme="minorEastAsia" w:eastAsiaTheme="minorEastAsia" w:hAnsiTheme="minorEastAsia" w:hint="eastAsia"/>
                <w:sz w:val="18"/>
                <w:szCs w:val="18"/>
              </w:rPr>
            </w:pPr>
            <w:r>
              <w:rPr>
                <w:rFonts w:asciiTheme="minorEastAsia" w:eastAsiaTheme="minorEastAsia" w:hAnsiTheme="minorEastAsia" w:hint="eastAsia"/>
                <w:sz w:val="18"/>
                <w:szCs w:val="18"/>
              </w:rPr>
              <w:t>无污染</w:t>
            </w:r>
          </w:p>
        </w:tc>
        <w:tc>
          <w:tcPr>
            <w:tcW w:w="2327" w:type="dxa"/>
            <w:vAlign w:val="center"/>
          </w:tcPr>
          <w:p w14:paraId="4A2DA199" w14:textId="77777777" w:rsidR="00134C07" w:rsidRDefault="00A373F1">
            <w:pPr>
              <w:ind w:firstLineChars="100" w:firstLine="180"/>
              <w:jc w:val="left"/>
              <w:rPr>
                <w:rFonts w:asciiTheme="minorEastAsia" w:eastAsiaTheme="minorEastAsia" w:hAnsiTheme="minorEastAsia" w:hint="eastAsia"/>
                <w:sz w:val="18"/>
                <w:szCs w:val="18"/>
              </w:rPr>
            </w:pPr>
            <w:r>
              <w:rPr>
                <w:rFonts w:asciiTheme="minorEastAsia" w:eastAsiaTheme="minorEastAsia" w:hAnsiTheme="minorEastAsia" w:hint="eastAsia"/>
                <w:sz w:val="18"/>
                <w:szCs w:val="18"/>
              </w:rPr>
              <w:t>可以有较轻微的污染</w:t>
            </w:r>
          </w:p>
        </w:tc>
        <w:tc>
          <w:tcPr>
            <w:tcW w:w="1843" w:type="dxa"/>
            <w:vAlign w:val="center"/>
          </w:tcPr>
          <w:p w14:paraId="539D46D1" w14:textId="77777777" w:rsidR="00134C07" w:rsidRDefault="00A373F1">
            <w:pPr>
              <w:ind w:firstLineChars="100" w:firstLine="180"/>
              <w:jc w:val="left"/>
              <w:rPr>
                <w:rFonts w:asciiTheme="minorEastAsia" w:eastAsiaTheme="minorEastAsia" w:hAnsiTheme="minorEastAsia" w:hint="eastAsia"/>
                <w:sz w:val="18"/>
                <w:szCs w:val="18"/>
              </w:rPr>
            </w:pPr>
            <w:r>
              <w:rPr>
                <w:rFonts w:asciiTheme="minorEastAsia" w:eastAsiaTheme="minorEastAsia" w:hAnsiTheme="minorEastAsia" w:hint="eastAsia"/>
                <w:sz w:val="18"/>
                <w:szCs w:val="18"/>
              </w:rPr>
              <w:t>有较轻微污染</w:t>
            </w:r>
          </w:p>
        </w:tc>
      </w:tr>
      <w:tr w:rsidR="00134C07" w14:paraId="1ED6A5E1" w14:textId="77777777">
        <w:trPr>
          <w:jc w:val="center"/>
        </w:trPr>
        <w:tc>
          <w:tcPr>
            <w:tcW w:w="567" w:type="dxa"/>
            <w:vMerge/>
            <w:vAlign w:val="center"/>
          </w:tcPr>
          <w:p w14:paraId="09343E2D" w14:textId="77777777" w:rsidR="00134C07" w:rsidRDefault="00134C07">
            <w:pPr>
              <w:widowControl/>
              <w:spacing w:line="360" w:lineRule="auto"/>
              <w:jc w:val="center"/>
              <w:outlineLvl w:val="1"/>
              <w:rPr>
                <w:rFonts w:asciiTheme="minorEastAsia" w:eastAsiaTheme="minorEastAsia" w:hAnsiTheme="minorEastAsia" w:hint="eastAsia"/>
                <w:bCs/>
                <w:color w:val="000000"/>
                <w:kern w:val="36"/>
                <w:sz w:val="18"/>
                <w:szCs w:val="18"/>
              </w:rPr>
            </w:pPr>
          </w:p>
        </w:tc>
        <w:tc>
          <w:tcPr>
            <w:tcW w:w="567" w:type="dxa"/>
            <w:vMerge/>
            <w:vAlign w:val="center"/>
          </w:tcPr>
          <w:p w14:paraId="3441F833" w14:textId="77777777" w:rsidR="00134C07" w:rsidRDefault="00134C07">
            <w:pPr>
              <w:widowControl/>
              <w:spacing w:line="360" w:lineRule="auto"/>
              <w:jc w:val="center"/>
              <w:outlineLvl w:val="1"/>
              <w:rPr>
                <w:rFonts w:asciiTheme="minorEastAsia" w:eastAsiaTheme="minorEastAsia" w:hAnsiTheme="minorEastAsia" w:hint="eastAsia"/>
                <w:bCs/>
                <w:color w:val="000000"/>
                <w:kern w:val="36"/>
                <w:sz w:val="18"/>
                <w:szCs w:val="18"/>
              </w:rPr>
            </w:pPr>
          </w:p>
        </w:tc>
        <w:tc>
          <w:tcPr>
            <w:tcW w:w="1559" w:type="dxa"/>
            <w:vAlign w:val="center"/>
          </w:tcPr>
          <w:p w14:paraId="61DB8AAD" w14:textId="77777777" w:rsidR="00134C07" w:rsidRDefault="00A373F1">
            <w:pPr>
              <w:ind w:firstLineChars="100" w:firstLine="180"/>
              <w:jc w:val="left"/>
              <w:rPr>
                <w:rFonts w:asciiTheme="minorEastAsia" w:eastAsiaTheme="minorEastAsia" w:hAnsiTheme="minorEastAsia" w:hint="eastAsia"/>
                <w:sz w:val="18"/>
                <w:szCs w:val="18"/>
              </w:rPr>
            </w:pPr>
            <w:r>
              <w:rPr>
                <w:rFonts w:asciiTheme="minorEastAsia" w:eastAsiaTheme="minorEastAsia" w:hAnsiTheme="minorEastAsia" w:hint="eastAsia"/>
                <w:sz w:val="18"/>
                <w:szCs w:val="18"/>
              </w:rPr>
              <w:t>病虫害</w:t>
            </w:r>
          </w:p>
        </w:tc>
        <w:tc>
          <w:tcPr>
            <w:tcW w:w="2111" w:type="dxa"/>
            <w:vAlign w:val="center"/>
          </w:tcPr>
          <w:p w14:paraId="3E63F9FF" w14:textId="77777777" w:rsidR="00134C07" w:rsidRDefault="00A373F1">
            <w:pPr>
              <w:ind w:firstLineChars="100" w:firstLine="180"/>
              <w:jc w:val="left"/>
              <w:rPr>
                <w:rFonts w:asciiTheme="minorEastAsia" w:eastAsiaTheme="minorEastAsia" w:hAnsiTheme="minorEastAsia" w:hint="eastAsia"/>
                <w:sz w:val="18"/>
                <w:szCs w:val="18"/>
              </w:rPr>
            </w:pPr>
            <w:r>
              <w:rPr>
                <w:rFonts w:asciiTheme="minorEastAsia" w:eastAsiaTheme="minorEastAsia" w:hAnsiTheme="minorEastAsia" w:hint="eastAsia"/>
                <w:sz w:val="18"/>
                <w:szCs w:val="18"/>
              </w:rPr>
              <w:t>无任何病虫害</w:t>
            </w:r>
          </w:p>
        </w:tc>
        <w:tc>
          <w:tcPr>
            <w:tcW w:w="2327" w:type="dxa"/>
            <w:vAlign w:val="center"/>
          </w:tcPr>
          <w:p w14:paraId="1C7A7BBD" w14:textId="77777777" w:rsidR="00134C07" w:rsidRDefault="00A373F1">
            <w:pPr>
              <w:ind w:firstLineChars="100" w:firstLine="180"/>
              <w:jc w:val="left"/>
              <w:rPr>
                <w:rFonts w:asciiTheme="minorEastAsia" w:eastAsiaTheme="minorEastAsia" w:hAnsiTheme="minorEastAsia" w:hint="eastAsia"/>
                <w:sz w:val="18"/>
                <w:szCs w:val="18"/>
              </w:rPr>
            </w:pPr>
            <w:r>
              <w:rPr>
                <w:rFonts w:asciiTheme="minorEastAsia" w:eastAsiaTheme="minorEastAsia" w:hAnsiTheme="minorEastAsia" w:hint="eastAsia"/>
                <w:sz w:val="18"/>
                <w:szCs w:val="18"/>
              </w:rPr>
              <w:t>无任何病虫害</w:t>
            </w:r>
          </w:p>
        </w:tc>
        <w:tc>
          <w:tcPr>
            <w:tcW w:w="1843" w:type="dxa"/>
            <w:vAlign w:val="center"/>
          </w:tcPr>
          <w:p w14:paraId="21E9BBCF" w14:textId="77777777" w:rsidR="00134C07" w:rsidRDefault="00A373F1">
            <w:pPr>
              <w:ind w:firstLineChars="100" w:firstLine="180"/>
              <w:jc w:val="left"/>
              <w:rPr>
                <w:rFonts w:asciiTheme="minorEastAsia" w:eastAsiaTheme="minorEastAsia" w:hAnsiTheme="minorEastAsia" w:hint="eastAsia"/>
                <w:sz w:val="18"/>
                <w:szCs w:val="18"/>
              </w:rPr>
            </w:pPr>
            <w:r>
              <w:rPr>
                <w:rFonts w:asciiTheme="minorEastAsia" w:eastAsiaTheme="minorEastAsia" w:hAnsiTheme="minorEastAsia" w:hint="eastAsia"/>
                <w:sz w:val="18"/>
                <w:szCs w:val="18"/>
              </w:rPr>
              <w:t>无明显病虫害</w:t>
            </w:r>
          </w:p>
        </w:tc>
      </w:tr>
      <w:tr w:rsidR="00134C07" w14:paraId="21521B72" w14:textId="77777777">
        <w:trPr>
          <w:jc w:val="center"/>
        </w:trPr>
        <w:tc>
          <w:tcPr>
            <w:tcW w:w="567" w:type="dxa"/>
            <w:vMerge/>
            <w:vAlign w:val="center"/>
          </w:tcPr>
          <w:p w14:paraId="2BA66CA0" w14:textId="77777777" w:rsidR="00134C07" w:rsidRDefault="00134C07">
            <w:pPr>
              <w:widowControl/>
              <w:spacing w:line="360" w:lineRule="auto"/>
              <w:jc w:val="center"/>
              <w:outlineLvl w:val="1"/>
              <w:rPr>
                <w:rFonts w:asciiTheme="minorEastAsia" w:eastAsiaTheme="minorEastAsia" w:hAnsiTheme="minorEastAsia" w:hint="eastAsia"/>
                <w:bCs/>
                <w:color w:val="000000"/>
                <w:kern w:val="36"/>
                <w:sz w:val="18"/>
                <w:szCs w:val="18"/>
              </w:rPr>
            </w:pPr>
          </w:p>
        </w:tc>
        <w:tc>
          <w:tcPr>
            <w:tcW w:w="567" w:type="dxa"/>
            <w:vMerge/>
            <w:vAlign w:val="center"/>
          </w:tcPr>
          <w:p w14:paraId="2AA1FF55" w14:textId="77777777" w:rsidR="00134C07" w:rsidRDefault="00134C07">
            <w:pPr>
              <w:widowControl/>
              <w:spacing w:line="360" w:lineRule="auto"/>
              <w:jc w:val="center"/>
              <w:outlineLvl w:val="1"/>
              <w:rPr>
                <w:rFonts w:asciiTheme="minorEastAsia" w:eastAsiaTheme="minorEastAsia" w:hAnsiTheme="minorEastAsia" w:hint="eastAsia"/>
                <w:bCs/>
                <w:color w:val="000000"/>
                <w:kern w:val="36"/>
                <w:sz w:val="18"/>
                <w:szCs w:val="18"/>
              </w:rPr>
            </w:pPr>
          </w:p>
        </w:tc>
        <w:tc>
          <w:tcPr>
            <w:tcW w:w="1559" w:type="dxa"/>
            <w:vAlign w:val="center"/>
          </w:tcPr>
          <w:p w14:paraId="23CD251D" w14:textId="77777777" w:rsidR="00134C07" w:rsidRDefault="00A373F1">
            <w:pPr>
              <w:ind w:firstLineChars="100" w:firstLine="180"/>
              <w:jc w:val="left"/>
              <w:rPr>
                <w:rFonts w:asciiTheme="minorEastAsia" w:eastAsiaTheme="minorEastAsia" w:hAnsiTheme="minorEastAsia" w:hint="eastAsia"/>
                <w:sz w:val="18"/>
                <w:szCs w:val="18"/>
              </w:rPr>
            </w:pPr>
            <w:r>
              <w:rPr>
                <w:rFonts w:asciiTheme="minorEastAsia" w:eastAsiaTheme="minorEastAsia" w:hAnsiTheme="minorEastAsia" w:hint="eastAsia"/>
                <w:sz w:val="18"/>
                <w:szCs w:val="18"/>
              </w:rPr>
              <w:t>叶损伤</w:t>
            </w:r>
          </w:p>
        </w:tc>
        <w:tc>
          <w:tcPr>
            <w:tcW w:w="2111" w:type="dxa"/>
            <w:vAlign w:val="center"/>
          </w:tcPr>
          <w:p w14:paraId="10159D15" w14:textId="77777777" w:rsidR="00134C07" w:rsidRDefault="00A373F1">
            <w:pPr>
              <w:ind w:firstLineChars="100" w:firstLine="180"/>
              <w:jc w:val="left"/>
              <w:rPr>
                <w:rFonts w:asciiTheme="minorEastAsia" w:eastAsiaTheme="minorEastAsia" w:hAnsiTheme="minorEastAsia" w:hint="eastAsia"/>
                <w:sz w:val="18"/>
                <w:szCs w:val="18"/>
              </w:rPr>
            </w:pPr>
            <w:r>
              <w:rPr>
                <w:rFonts w:asciiTheme="minorEastAsia" w:eastAsiaTheme="minorEastAsia" w:hAnsiTheme="minorEastAsia" w:hint="eastAsia"/>
                <w:sz w:val="18"/>
                <w:szCs w:val="18"/>
              </w:rPr>
              <w:t>无任何损伤</w:t>
            </w:r>
          </w:p>
        </w:tc>
        <w:tc>
          <w:tcPr>
            <w:tcW w:w="2327" w:type="dxa"/>
            <w:vAlign w:val="center"/>
          </w:tcPr>
          <w:p w14:paraId="2837F669" w14:textId="77777777" w:rsidR="00134C07" w:rsidRDefault="00A373F1">
            <w:pPr>
              <w:ind w:firstLineChars="100" w:firstLine="180"/>
              <w:jc w:val="left"/>
              <w:rPr>
                <w:rFonts w:asciiTheme="minorEastAsia" w:eastAsiaTheme="minorEastAsia" w:hAnsiTheme="minorEastAsia" w:hint="eastAsia"/>
                <w:sz w:val="18"/>
                <w:szCs w:val="18"/>
              </w:rPr>
            </w:pPr>
            <w:r>
              <w:rPr>
                <w:rFonts w:asciiTheme="minorEastAsia" w:eastAsiaTheme="minorEastAsia" w:hAnsiTheme="minorEastAsia" w:hint="eastAsia"/>
                <w:sz w:val="18"/>
                <w:szCs w:val="18"/>
              </w:rPr>
              <w:t>有较轻微损伤</w:t>
            </w:r>
          </w:p>
        </w:tc>
        <w:tc>
          <w:tcPr>
            <w:tcW w:w="1843" w:type="dxa"/>
            <w:vAlign w:val="center"/>
          </w:tcPr>
          <w:p w14:paraId="05F4F470" w14:textId="77777777" w:rsidR="00134C07" w:rsidRDefault="00A373F1">
            <w:pPr>
              <w:ind w:firstLineChars="100" w:firstLine="180"/>
              <w:jc w:val="left"/>
              <w:rPr>
                <w:rFonts w:asciiTheme="minorEastAsia" w:eastAsiaTheme="minorEastAsia" w:hAnsiTheme="minorEastAsia" w:hint="eastAsia"/>
                <w:sz w:val="18"/>
                <w:szCs w:val="18"/>
              </w:rPr>
            </w:pPr>
            <w:r>
              <w:rPr>
                <w:rFonts w:asciiTheme="minorEastAsia" w:eastAsiaTheme="minorEastAsia" w:hAnsiTheme="minorEastAsia" w:hint="eastAsia"/>
                <w:sz w:val="18"/>
                <w:szCs w:val="18"/>
              </w:rPr>
              <w:t>不明显</w:t>
            </w:r>
          </w:p>
        </w:tc>
      </w:tr>
      <w:tr w:rsidR="00134C07" w14:paraId="3E87A73C" w14:textId="77777777">
        <w:trPr>
          <w:jc w:val="center"/>
        </w:trPr>
        <w:tc>
          <w:tcPr>
            <w:tcW w:w="567" w:type="dxa"/>
            <w:vMerge w:val="restart"/>
            <w:vAlign w:val="center"/>
          </w:tcPr>
          <w:p w14:paraId="65F3A513" w14:textId="77777777" w:rsidR="00134C07" w:rsidRDefault="00A373F1">
            <w:pPr>
              <w:widowControl/>
              <w:spacing w:line="360" w:lineRule="auto"/>
              <w:jc w:val="center"/>
              <w:outlineLvl w:val="1"/>
              <w:rPr>
                <w:rFonts w:asciiTheme="minorEastAsia" w:eastAsiaTheme="minorEastAsia" w:hAnsiTheme="minorEastAsia" w:hint="eastAsia"/>
                <w:bCs/>
                <w:color w:val="000000"/>
                <w:kern w:val="36"/>
                <w:sz w:val="18"/>
                <w:szCs w:val="18"/>
              </w:rPr>
            </w:pPr>
            <w:r>
              <w:rPr>
                <w:rFonts w:asciiTheme="minorEastAsia" w:eastAsiaTheme="minorEastAsia" w:hAnsiTheme="minorEastAsia"/>
                <w:bCs/>
                <w:color w:val="000000"/>
                <w:kern w:val="36"/>
                <w:sz w:val="18"/>
                <w:szCs w:val="18"/>
              </w:rPr>
              <w:t>外</w:t>
            </w:r>
          </w:p>
          <w:p w14:paraId="4F10C0BD" w14:textId="77777777" w:rsidR="00134C07" w:rsidRDefault="00A373F1">
            <w:pPr>
              <w:widowControl/>
              <w:spacing w:line="360" w:lineRule="auto"/>
              <w:jc w:val="center"/>
              <w:outlineLvl w:val="1"/>
              <w:rPr>
                <w:rFonts w:asciiTheme="minorEastAsia" w:eastAsiaTheme="minorEastAsia" w:hAnsiTheme="minorEastAsia" w:hint="eastAsia"/>
                <w:bCs/>
                <w:color w:val="000000"/>
                <w:kern w:val="36"/>
                <w:sz w:val="18"/>
                <w:szCs w:val="18"/>
              </w:rPr>
            </w:pPr>
            <w:r>
              <w:rPr>
                <w:rFonts w:asciiTheme="minorEastAsia" w:eastAsiaTheme="minorEastAsia" w:hAnsiTheme="minorEastAsia"/>
                <w:bCs/>
                <w:color w:val="000000"/>
                <w:kern w:val="36"/>
                <w:sz w:val="18"/>
                <w:szCs w:val="18"/>
              </w:rPr>
              <w:t>观</w:t>
            </w:r>
          </w:p>
        </w:tc>
        <w:tc>
          <w:tcPr>
            <w:tcW w:w="567" w:type="dxa"/>
            <w:vMerge w:val="restart"/>
            <w:vAlign w:val="center"/>
          </w:tcPr>
          <w:p w14:paraId="50BEEFA5" w14:textId="77777777" w:rsidR="00134C07" w:rsidRDefault="00A373F1">
            <w:pPr>
              <w:widowControl/>
              <w:spacing w:line="360" w:lineRule="auto"/>
              <w:jc w:val="center"/>
              <w:outlineLvl w:val="1"/>
              <w:rPr>
                <w:rFonts w:asciiTheme="minorEastAsia" w:eastAsiaTheme="minorEastAsia" w:hAnsiTheme="minorEastAsia" w:hint="eastAsia"/>
                <w:bCs/>
                <w:color w:val="000000"/>
                <w:kern w:val="36"/>
                <w:sz w:val="18"/>
                <w:szCs w:val="18"/>
              </w:rPr>
            </w:pPr>
            <w:proofErr w:type="gramStart"/>
            <w:r>
              <w:rPr>
                <w:rFonts w:asciiTheme="minorEastAsia" w:eastAsiaTheme="minorEastAsia" w:hAnsiTheme="minorEastAsia"/>
                <w:bCs/>
                <w:color w:val="000000"/>
                <w:kern w:val="36"/>
                <w:sz w:val="18"/>
                <w:szCs w:val="18"/>
              </w:rPr>
              <w:t>规</w:t>
            </w:r>
            <w:proofErr w:type="gramEnd"/>
          </w:p>
          <w:p w14:paraId="47FC76BD" w14:textId="77777777" w:rsidR="00134C07" w:rsidRDefault="00A373F1">
            <w:pPr>
              <w:widowControl/>
              <w:spacing w:line="360" w:lineRule="auto"/>
              <w:jc w:val="center"/>
              <w:outlineLvl w:val="1"/>
              <w:rPr>
                <w:rFonts w:asciiTheme="minorEastAsia" w:eastAsiaTheme="minorEastAsia" w:hAnsiTheme="minorEastAsia" w:hint="eastAsia"/>
                <w:bCs/>
                <w:color w:val="000000"/>
                <w:kern w:val="36"/>
                <w:sz w:val="18"/>
                <w:szCs w:val="18"/>
              </w:rPr>
            </w:pPr>
            <w:r>
              <w:rPr>
                <w:rFonts w:asciiTheme="minorEastAsia" w:eastAsiaTheme="minorEastAsia" w:hAnsiTheme="minorEastAsia"/>
                <w:bCs/>
                <w:color w:val="000000"/>
                <w:kern w:val="36"/>
                <w:sz w:val="18"/>
                <w:szCs w:val="18"/>
              </w:rPr>
              <w:t>格</w:t>
            </w:r>
          </w:p>
        </w:tc>
        <w:tc>
          <w:tcPr>
            <w:tcW w:w="1559" w:type="dxa"/>
            <w:vAlign w:val="center"/>
          </w:tcPr>
          <w:p w14:paraId="3B641CC8" w14:textId="77777777" w:rsidR="00134C07" w:rsidRDefault="00A373F1">
            <w:pPr>
              <w:ind w:firstLineChars="100" w:firstLine="180"/>
              <w:jc w:val="left"/>
              <w:rPr>
                <w:rFonts w:asciiTheme="minorEastAsia" w:eastAsiaTheme="minorEastAsia" w:hAnsiTheme="minorEastAsia" w:hint="eastAsia"/>
                <w:sz w:val="18"/>
                <w:szCs w:val="18"/>
              </w:rPr>
            </w:pPr>
            <w:r>
              <w:rPr>
                <w:rFonts w:asciiTheme="minorEastAsia" w:eastAsiaTheme="minorEastAsia" w:hAnsiTheme="minorEastAsia" w:hint="eastAsia"/>
                <w:sz w:val="18"/>
                <w:szCs w:val="18"/>
              </w:rPr>
              <w:t>最低长度</w:t>
            </w:r>
          </w:p>
        </w:tc>
        <w:tc>
          <w:tcPr>
            <w:tcW w:w="2111" w:type="dxa"/>
            <w:vAlign w:val="center"/>
          </w:tcPr>
          <w:p w14:paraId="0AB1029F" w14:textId="77777777" w:rsidR="00134C07" w:rsidRDefault="00A373F1">
            <w:pPr>
              <w:jc w:val="center"/>
              <w:rPr>
                <w:rFonts w:asciiTheme="minorEastAsia" w:eastAsiaTheme="minorEastAsia" w:hAnsiTheme="minorEastAsia" w:hint="eastAsia"/>
                <w:sz w:val="18"/>
                <w:szCs w:val="18"/>
              </w:rPr>
            </w:pPr>
            <w:r>
              <w:rPr>
                <w:rFonts w:asciiTheme="minorEastAsia" w:eastAsiaTheme="minorEastAsia" w:hAnsiTheme="minorEastAsia" w:hint="eastAsia"/>
                <w:sz w:val="18"/>
                <w:szCs w:val="18"/>
              </w:rPr>
              <w:t>≥75 cm</w:t>
            </w:r>
          </w:p>
        </w:tc>
        <w:tc>
          <w:tcPr>
            <w:tcW w:w="2327" w:type="dxa"/>
            <w:vAlign w:val="center"/>
          </w:tcPr>
          <w:p w14:paraId="43BE38B2" w14:textId="77777777" w:rsidR="00134C07" w:rsidRDefault="00A373F1">
            <w:pPr>
              <w:jc w:val="center"/>
              <w:rPr>
                <w:rFonts w:asciiTheme="minorEastAsia" w:eastAsiaTheme="minorEastAsia" w:hAnsiTheme="minorEastAsia" w:hint="eastAsia"/>
                <w:sz w:val="18"/>
                <w:szCs w:val="18"/>
              </w:rPr>
            </w:pPr>
            <w:r>
              <w:rPr>
                <w:rFonts w:asciiTheme="minorEastAsia" w:eastAsiaTheme="minorEastAsia" w:hAnsiTheme="minorEastAsia" w:hint="eastAsia"/>
                <w:sz w:val="18"/>
                <w:szCs w:val="18"/>
              </w:rPr>
              <w:t>≥70 cm</w:t>
            </w:r>
          </w:p>
        </w:tc>
        <w:tc>
          <w:tcPr>
            <w:tcW w:w="1843" w:type="dxa"/>
            <w:vAlign w:val="center"/>
          </w:tcPr>
          <w:p w14:paraId="7391E193" w14:textId="77777777" w:rsidR="00134C07" w:rsidRDefault="00A373F1">
            <w:pPr>
              <w:jc w:val="center"/>
              <w:rPr>
                <w:rFonts w:asciiTheme="minorEastAsia" w:eastAsiaTheme="minorEastAsia" w:hAnsiTheme="minorEastAsia" w:hint="eastAsia"/>
                <w:sz w:val="18"/>
                <w:szCs w:val="18"/>
              </w:rPr>
            </w:pPr>
            <w:r>
              <w:rPr>
                <w:rFonts w:asciiTheme="minorEastAsia" w:eastAsiaTheme="minorEastAsia" w:hAnsiTheme="minorEastAsia" w:hint="eastAsia"/>
                <w:sz w:val="18"/>
                <w:szCs w:val="18"/>
              </w:rPr>
              <w:t>≥65 cm</w:t>
            </w:r>
          </w:p>
        </w:tc>
      </w:tr>
      <w:tr w:rsidR="00134C07" w14:paraId="7BCF83E3" w14:textId="77777777">
        <w:trPr>
          <w:jc w:val="center"/>
        </w:trPr>
        <w:tc>
          <w:tcPr>
            <w:tcW w:w="567" w:type="dxa"/>
            <w:vMerge/>
            <w:vAlign w:val="center"/>
          </w:tcPr>
          <w:p w14:paraId="752772C0" w14:textId="77777777" w:rsidR="00134C07" w:rsidRDefault="00134C07">
            <w:pPr>
              <w:widowControl/>
              <w:spacing w:line="360" w:lineRule="auto"/>
              <w:jc w:val="center"/>
              <w:outlineLvl w:val="1"/>
              <w:rPr>
                <w:rFonts w:asciiTheme="minorEastAsia" w:eastAsiaTheme="minorEastAsia" w:hAnsiTheme="minorEastAsia" w:hint="eastAsia"/>
                <w:bCs/>
                <w:color w:val="000000"/>
                <w:kern w:val="36"/>
                <w:sz w:val="18"/>
                <w:szCs w:val="18"/>
              </w:rPr>
            </w:pPr>
          </w:p>
        </w:tc>
        <w:tc>
          <w:tcPr>
            <w:tcW w:w="567" w:type="dxa"/>
            <w:vMerge/>
            <w:vAlign w:val="center"/>
          </w:tcPr>
          <w:p w14:paraId="056A144F" w14:textId="77777777" w:rsidR="00134C07" w:rsidRDefault="00134C07">
            <w:pPr>
              <w:widowControl/>
              <w:spacing w:line="360" w:lineRule="auto"/>
              <w:jc w:val="center"/>
              <w:outlineLvl w:val="1"/>
              <w:rPr>
                <w:rFonts w:asciiTheme="minorEastAsia" w:eastAsiaTheme="minorEastAsia" w:hAnsiTheme="minorEastAsia" w:hint="eastAsia"/>
                <w:bCs/>
                <w:color w:val="000000"/>
                <w:kern w:val="36"/>
                <w:sz w:val="18"/>
                <w:szCs w:val="18"/>
              </w:rPr>
            </w:pPr>
          </w:p>
        </w:tc>
        <w:tc>
          <w:tcPr>
            <w:tcW w:w="1559" w:type="dxa"/>
            <w:vAlign w:val="center"/>
          </w:tcPr>
          <w:p w14:paraId="5199C52F" w14:textId="77777777" w:rsidR="00134C07" w:rsidRDefault="00A373F1">
            <w:pPr>
              <w:ind w:firstLineChars="100" w:firstLine="180"/>
              <w:jc w:val="left"/>
              <w:rPr>
                <w:rFonts w:asciiTheme="minorEastAsia" w:eastAsiaTheme="minorEastAsia" w:hAnsiTheme="minorEastAsia" w:hint="eastAsia"/>
                <w:sz w:val="18"/>
                <w:szCs w:val="18"/>
              </w:rPr>
            </w:pPr>
            <w:r>
              <w:rPr>
                <w:rFonts w:asciiTheme="minorEastAsia" w:eastAsiaTheme="minorEastAsia" w:hAnsiTheme="minorEastAsia" w:hint="eastAsia"/>
                <w:sz w:val="18"/>
                <w:szCs w:val="18"/>
              </w:rPr>
              <w:t>成熟度要求</w:t>
            </w:r>
          </w:p>
        </w:tc>
        <w:tc>
          <w:tcPr>
            <w:tcW w:w="2111" w:type="dxa"/>
            <w:vAlign w:val="center"/>
          </w:tcPr>
          <w:p w14:paraId="132E758B" w14:textId="77777777" w:rsidR="00134C07" w:rsidRDefault="00A373F1">
            <w:pPr>
              <w:ind w:firstLineChars="100" w:firstLine="180"/>
              <w:jc w:val="left"/>
              <w:rPr>
                <w:rFonts w:asciiTheme="minorEastAsia" w:eastAsiaTheme="minorEastAsia" w:hAnsiTheme="minorEastAsia" w:hint="eastAsia"/>
                <w:sz w:val="18"/>
                <w:szCs w:val="18"/>
              </w:rPr>
            </w:pPr>
            <w:r>
              <w:rPr>
                <w:rFonts w:asciiTheme="minorEastAsia" w:eastAsiaTheme="minorEastAsia" w:hAnsiTheme="minorEastAsia" w:hint="eastAsia"/>
                <w:sz w:val="18"/>
                <w:szCs w:val="18"/>
              </w:rPr>
              <w:t>1度～3度，且整体</w:t>
            </w:r>
          </w:p>
          <w:p w14:paraId="78600453" w14:textId="77777777" w:rsidR="00134C07" w:rsidRDefault="00A373F1">
            <w:pPr>
              <w:jc w:val="left"/>
              <w:rPr>
                <w:rFonts w:asciiTheme="minorEastAsia" w:eastAsiaTheme="minorEastAsia" w:hAnsiTheme="minorEastAsia" w:hint="eastAsia"/>
                <w:sz w:val="18"/>
                <w:szCs w:val="18"/>
              </w:rPr>
            </w:pPr>
            <w:r>
              <w:rPr>
                <w:rFonts w:asciiTheme="minorEastAsia" w:eastAsiaTheme="minorEastAsia" w:hAnsiTheme="minorEastAsia" w:hint="eastAsia"/>
                <w:sz w:val="18"/>
                <w:szCs w:val="18"/>
              </w:rPr>
              <w:t>均匀一致</w:t>
            </w:r>
          </w:p>
        </w:tc>
        <w:tc>
          <w:tcPr>
            <w:tcW w:w="2327" w:type="dxa"/>
            <w:vAlign w:val="center"/>
          </w:tcPr>
          <w:p w14:paraId="1692D226" w14:textId="77777777" w:rsidR="00134C07" w:rsidRDefault="00A373F1">
            <w:pPr>
              <w:ind w:firstLineChars="100" w:firstLine="180"/>
              <w:jc w:val="left"/>
              <w:rPr>
                <w:rFonts w:asciiTheme="minorEastAsia" w:eastAsiaTheme="minorEastAsia" w:hAnsiTheme="minorEastAsia" w:hint="eastAsia"/>
                <w:sz w:val="18"/>
                <w:szCs w:val="18"/>
              </w:rPr>
            </w:pPr>
            <w:r>
              <w:rPr>
                <w:rFonts w:asciiTheme="minorEastAsia" w:eastAsiaTheme="minorEastAsia" w:hAnsiTheme="minorEastAsia" w:hint="eastAsia"/>
                <w:sz w:val="18"/>
                <w:szCs w:val="18"/>
              </w:rPr>
              <w:t>1度～3度，允许有1个度的跨度</w:t>
            </w:r>
          </w:p>
        </w:tc>
        <w:tc>
          <w:tcPr>
            <w:tcW w:w="1843" w:type="dxa"/>
            <w:vAlign w:val="center"/>
          </w:tcPr>
          <w:p w14:paraId="1994C829" w14:textId="77777777" w:rsidR="00134C07" w:rsidRDefault="00A373F1">
            <w:pPr>
              <w:ind w:firstLineChars="100" w:firstLine="180"/>
              <w:jc w:val="left"/>
              <w:rPr>
                <w:rFonts w:asciiTheme="minorEastAsia" w:eastAsiaTheme="minorEastAsia" w:hAnsiTheme="minorEastAsia" w:hint="eastAsia"/>
                <w:sz w:val="18"/>
                <w:szCs w:val="18"/>
              </w:rPr>
            </w:pPr>
            <w:r>
              <w:rPr>
                <w:rFonts w:asciiTheme="minorEastAsia" w:eastAsiaTheme="minorEastAsia" w:hAnsiTheme="minorEastAsia" w:hint="eastAsia"/>
                <w:sz w:val="18"/>
                <w:szCs w:val="18"/>
              </w:rPr>
              <w:t>1度～4度，允许有</w:t>
            </w:r>
            <w:r>
              <w:rPr>
                <w:rFonts w:asciiTheme="minorEastAsia" w:eastAsiaTheme="minorEastAsia" w:hAnsiTheme="minorEastAsia"/>
                <w:sz w:val="18"/>
                <w:szCs w:val="18"/>
              </w:rPr>
              <w:t>2</w:t>
            </w:r>
            <w:r>
              <w:rPr>
                <w:rFonts w:asciiTheme="minorEastAsia" w:eastAsiaTheme="minorEastAsia" w:hAnsiTheme="minorEastAsia" w:hint="eastAsia"/>
                <w:sz w:val="18"/>
                <w:szCs w:val="18"/>
              </w:rPr>
              <w:t>个度的跨度</w:t>
            </w:r>
          </w:p>
        </w:tc>
      </w:tr>
      <w:tr w:rsidR="00134C07" w14:paraId="015FC83D" w14:textId="77777777">
        <w:trPr>
          <w:jc w:val="center"/>
        </w:trPr>
        <w:tc>
          <w:tcPr>
            <w:tcW w:w="567" w:type="dxa"/>
            <w:vMerge/>
            <w:vAlign w:val="center"/>
          </w:tcPr>
          <w:p w14:paraId="6303A81A" w14:textId="77777777" w:rsidR="00134C07" w:rsidRDefault="00134C07">
            <w:pPr>
              <w:widowControl/>
              <w:spacing w:line="360" w:lineRule="auto"/>
              <w:jc w:val="center"/>
              <w:outlineLvl w:val="1"/>
              <w:rPr>
                <w:rFonts w:asciiTheme="minorEastAsia" w:eastAsiaTheme="minorEastAsia" w:hAnsiTheme="minorEastAsia" w:hint="eastAsia"/>
                <w:bCs/>
                <w:color w:val="000000"/>
                <w:kern w:val="36"/>
                <w:sz w:val="18"/>
                <w:szCs w:val="18"/>
              </w:rPr>
            </w:pPr>
          </w:p>
        </w:tc>
        <w:tc>
          <w:tcPr>
            <w:tcW w:w="567" w:type="dxa"/>
            <w:vMerge/>
            <w:vAlign w:val="center"/>
          </w:tcPr>
          <w:p w14:paraId="1E54EB67" w14:textId="77777777" w:rsidR="00134C07" w:rsidRDefault="00134C07">
            <w:pPr>
              <w:widowControl/>
              <w:spacing w:line="360" w:lineRule="auto"/>
              <w:jc w:val="center"/>
              <w:outlineLvl w:val="1"/>
              <w:rPr>
                <w:rFonts w:asciiTheme="minorEastAsia" w:eastAsiaTheme="minorEastAsia" w:hAnsiTheme="minorEastAsia" w:hint="eastAsia"/>
                <w:bCs/>
                <w:color w:val="000000"/>
                <w:kern w:val="36"/>
                <w:sz w:val="18"/>
                <w:szCs w:val="18"/>
              </w:rPr>
            </w:pPr>
          </w:p>
        </w:tc>
        <w:tc>
          <w:tcPr>
            <w:tcW w:w="1559" w:type="dxa"/>
            <w:vAlign w:val="center"/>
          </w:tcPr>
          <w:p w14:paraId="3AD78EDB" w14:textId="77777777" w:rsidR="00134C07" w:rsidRDefault="00A373F1">
            <w:pPr>
              <w:ind w:firstLineChars="100" w:firstLine="180"/>
              <w:jc w:val="left"/>
              <w:rPr>
                <w:rFonts w:asciiTheme="minorEastAsia" w:eastAsiaTheme="minorEastAsia" w:hAnsiTheme="minorEastAsia" w:hint="eastAsia"/>
                <w:sz w:val="18"/>
                <w:szCs w:val="18"/>
              </w:rPr>
            </w:pPr>
            <w:r>
              <w:rPr>
                <w:rFonts w:asciiTheme="minorEastAsia" w:eastAsiaTheme="minorEastAsia" w:hAnsiTheme="minorEastAsia" w:hint="eastAsia"/>
                <w:sz w:val="18"/>
                <w:szCs w:val="18"/>
              </w:rPr>
              <w:t>花苞数量</w:t>
            </w:r>
          </w:p>
        </w:tc>
        <w:tc>
          <w:tcPr>
            <w:tcW w:w="2111" w:type="dxa"/>
            <w:vAlign w:val="center"/>
          </w:tcPr>
          <w:p w14:paraId="7A90497D" w14:textId="77777777" w:rsidR="00134C07" w:rsidRDefault="00A373F1">
            <w:pPr>
              <w:ind w:firstLineChars="100" w:firstLine="180"/>
              <w:jc w:val="left"/>
              <w:rPr>
                <w:rFonts w:asciiTheme="minorEastAsia" w:eastAsiaTheme="minorEastAsia" w:hAnsiTheme="minorEastAsia" w:hint="eastAsia"/>
                <w:sz w:val="18"/>
                <w:szCs w:val="18"/>
              </w:rPr>
            </w:pPr>
            <w:r>
              <w:rPr>
                <w:rFonts w:asciiTheme="minorEastAsia" w:eastAsiaTheme="minorEastAsia" w:hAnsiTheme="minorEastAsia" w:hint="eastAsia"/>
                <w:sz w:val="18"/>
                <w:szCs w:val="18"/>
              </w:rPr>
              <w:t>一致，4个及以上</w:t>
            </w:r>
          </w:p>
        </w:tc>
        <w:tc>
          <w:tcPr>
            <w:tcW w:w="2327" w:type="dxa"/>
            <w:vAlign w:val="center"/>
          </w:tcPr>
          <w:p w14:paraId="0C6029C3" w14:textId="77777777" w:rsidR="00134C07" w:rsidRDefault="00A373F1" w:rsidP="005A75F6">
            <w:pPr>
              <w:ind w:firstLineChars="100" w:firstLine="180"/>
              <w:jc w:val="left"/>
              <w:rPr>
                <w:rFonts w:asciiTheme="minorEastAsia" w:eastAsiaTheme="minorEastAsia" w:hAnsiTheme="minorEastAsia" w:hint="eastAsia"/>
                <w:sz w:val="18"/>
                <w:szCs w:val="18"/>
              </w:rPr>
            </w:pPr>
            <w:r>
              <w:rPr>
                <w:rFonts w:asciiTheme="minorEastAsia" w:eastAsiaTheme="minorEastAsia" w:hAnsiTheme="minorEastAsia" w:hint="eastAsia"/>
                <w:sz w:val="18"/>
                <w:szCs w:val="18"/>
              </w:rPr>
              <w:t>一致，3个及以上</w:t>
            </w:r>
          </w:p>
        </w:tc>
        <w:tc>
          <w:tcPr>
            <w:tcW w:w="1843" w:type="dxa"/>
            <w:vAlign w:val="center"/>
          </w:tcPr>
          <w:p w14:paraId="602EE04D" w14:textId="77777777" w:rsidR="00134C07" w:rsidRDefault="00A373F1">
            <w:pPr>
              <w:ind w:firstLineChars="100" w:firstLine="180"/>
              <w:jc w:val="left"/>
              <w:rPr>
                <w:rFonts w:asciiTheme="minorEastAsia" w:eastAsiaTheme="minorEastAsia" w:hAnsiTheme="minorEastAsia" w:hint="eastAsia"/>
                <w:sz w:val="18"/>
                <w:szCs w:val="18"/>
              </w:rPr>
            </w:pPr>
            <w:r>
              <w:rPr>
                <w:rFonts w:asciiTheme="minorEastAsia" w:eastAsiaTheme="minorEastAsia" w:hAnsiTheme="minorEastAsia" w:hint="eastAsia"/>
                <w:sz w:val="18"/>
                <w:szCs w:val="18"/>
              </w:rPr>
              <w:t>一致，3个及以上</w:t>
            </w:r>
          </w:p>
        </w:tc>
      </w:tr>
      <w:tr w:rsidR="00134C07" w14:paraId="3E563CF1" w14:textId="77777777">
        <w:trPr>
          <w:jc w:val="center"/>
        </w:trPr>
        <w:tc>
          <w:tcPr>
            <w:tcW w:w="567" w:type="dxa"/>
            <w:vMerge/>
            <w:vAlign w:val="center"/>
          </w:tcPr>
          <w:p w14:paraId="52916C9A" w14:textId="77777777" w:rsidR="00134C07" w:rsidRDefault="00134C07">
            <w:pPr>
              <w:widowControl/>
              <w:spacing w:line="360" w:lineRule="auto"/>
              <w:jc w:val="center"/>
              <w:outlineLvl w:val="1"/>
              <w:rPr>
                <w:rFonts w:asciiTheme="minorEastAsia" w:eastAsiaTheme="minorEastAsia" w:hAnsiTheme="minorEastAsia" w:hint="eastAsia"/>
                <w:bCs/>
                <w:color w:val="000000"/>
                <w:kern w:val="36"/>
                <w:sz w:val="18"/>
                <w:szCs w:val="18"/>
              </w:rPr>
            </w:pPr>
          </w:p>
        </w:tc>
        <w:tc>
          <w:tcPr>
            <w:tcW w:w="567" w:type="dxa"/>
            <w:vMerge w:val="restart"/>
            <w:vAlign w:val="center"/>
          </w:tcPr>
          <w:p w14:paraId="300042BD" w14:textId="77777777" w:rsidR="00134C07" w:rsidRDefault="00A373F1">
            <w:pPr>
              <w:widowControl/>
              <w:spacing w:line="360" w:lineRule="auto"/>
              <w:jc w:val="center"/>
              <w:outlineLvl w:val="1"/>
              <w:rPr>
                <w:rFonts w:asciiTheme="minorEastAsia" w:eastAsiaTheme="minorEastAsia" w:hAnsiTheme="minorEastAsia" w:hint="eastAsia"/>
                <w:bCs/>
                <w:color w:val="000000"/>
                <w:kern w:val="36"/>
                <w:sz w:val="18"/>
                <w:szCs w:val="18"/>
              </w:rPr>
            </w:pPr>
            <w:r>
              <w:rPr>
                <w:rFonts w:asciiTheme="minorEastAsia" w:eastAsiaTheme="minorEastAsia" w:hAnsiTheme="minorEastAsia"/>
                <w:bCs/>
                <w:color w:val="000000"/>
                <w:kern w:val="36"/>
                <w:sz w:val="18"/>
                <w:szCs w:val="18"/>
              </w:rPr>
              <w:t>包</w:t>
            </w:r>
          </w:p>
          <w:p w14:paraId="150D1618" w14:textId="77777777" w:rsidR="00134C07" w:rsidRDefault="00A373F1">
            <w:pPr>
              <w:widowControl/>
              <w:spacing w:line="360" w:lineRule="auto"/>
              <w:jc w:val="center"/>
              <w:outlineLvl w:val="1"/>
              <w:rPr>
                <w:rFonts w:asciiTheme="minorEastAsia" w:eastAsiaTheme="minorEastAsia" w:hAnsiTheme="minorEastAsia" w:hint="eastAsia"/>
                <w:bCs/>
                <w:color w:val="000000"/>
                <w:kern w:val="36"/>
                <w:sz w:val="18"/>
                <w:szCs w:val="18"/>
              </w:rPr>
            </w:pPr>
            <w:r>
              <w:rPr>
                <w:rFonts w:asciiTheme="minorEastAsia" w:eastAsiaTheme="minorEastAsia" w:hAnsiTheme="minorEastAsia"/>
                <w:bCs/>
                <w:color w:val="000000"/>
                <w:kern w:val="36"/>
                <w:sz w:val="18"/>
                <w:szCs w:val="18"/>
              </w:rPr>
              <w:t>装</w:t>
            </w:r>
          </w:p>
        </w:tc>
        <w:tc>
          <w:tcPr>
            <w:tcW w:w="1559" w:type="dxa"/>
            <w:vAlign w:val="center"/>
          </w:tcPr>
          <w:p w14:paraId="32154A7F" w14:textId="77777777" w:rsidR="00134C07" w:rsidRDefault="00A373F1">
            <w:pPr>
              <w:ind w:firstLineChars="100" w:firstLine="180"/>
              <w:jc w:val="left"/>
              <w:rPr>
                <w:rFonts w:asciiTheme="minorEastAsia" w:eastAsiaTheme="minorEastAsia" w:hAnsiTheme="minorEastAsia" w:hint="eastAsia"/>
                <w:sz w:val="18"/>
                <w:szCs w:val="18"/>
              </w:rPr>
            </w:pPr>
            <w:r>
              <w:rPr>
                <w:rFonts w:asciiTheme="minorEastAsia" w:eastAsiaTheme="minorEastAsia" w:hAnsiTheme="minorEastAsia" w:hint="eastAsia"/>
                <w:sz w:val="18"/>
                <w:szCs w:val="18"/>
              </w:rPr>
              <w:t>包装物</w:t>
            </w:r>
          </w:p>
        </w:tc>
        <w:tc>
          <w:tcPr>
            <w:tcW w:w="2111" w:type="dxa"/>
            <w:vAlign w:val="center"/>
          </w:tcPr>
          <w:p w14:paraId="75D7B151" w14:textId="77777777" w:rsidR="00134C07" w:rsidRDefault="00A373F1">
            <w:pPr>
              <w:ind w:firstLineChars="100" w:firstLine="180"/>
              <w:jc w:val="left"/>
              <w:rPr>
                <w:rFonts w:asciiTheme="minorEastAsia" w:eastAsiaTheme="minorEastAsia" w:hAnsiTheme="minorEastAsia" w:hint="eastAsia"/>
                <w:sz w:val="18"/>
                <w:szCs w:val="18"/>
              </w:rPr>
            </w:pPr>
            <w:r>
              <w:rPr>
                <w:rFonts w:asciiTheme="minorEastAsia" w:eastAsiaTheme="minorEastAsia" w:hAnsiTheme="minorEastAsia" w:hint="eastAsia"/>
                <w:sz w:val="18"/>
                <w:szCs w:val="18"/>
              </w:rPr>
              <w:t>包装物一次性使用，干净、整洁规范</w:t>
            </w:r>
          </w:p>
        </w:tc>
        <w:tc>
          <w:tcPr>
            <w:tcW w:w="2327" w:type="dxa"/>
            <w:vAlign w:val="center"/>
          </w:tcPr>
          <w:p w14:paraId="6EBA5FB1" w14:textId="77777777" w:rsidR="00134C07" w:rsidRDefault="00A373F1" w:rsidP="005A75F6">
            <w:pPr>
              <w:ind w:firstLineChars="100" w:firstLine="180"/>
              <w:jc w:val="left"/>
              <w:rPr>
                <w:rFonts w:asciiTheme="minorEastAsia" w:eastAsiaTheme="minorEastAsia" w:hAnsiTheme="minorEastAsia" w:hint="eastAsia"/>
                <w:sz w:val="18"/>
                <w:szCs w:val="18"/>
              </w:rPr>
            </w:pPr>
            <w:r>
              <w:rPr>
                <w:rFonts w:asciiTheme="minorEastAsia" w:eastAsiaTheme="minorEastAsia" w:hAnsiTheme="minorEastAsia" w:hint="eastAsia"/>
                <w:sz w:val="18"/>
                <w:szCs w:val="18"/>
              </w:rPr>
              <w:t>包装物一次性使用，干净、整洁规范</w:t>
            </w:r>
          </w:p>
        </w:tc>
        <w:tc>
          <w:tcPr>
            <w:tcW w:w="1843" w:type="dxa"/>
            <w:vAlign w:val="center"/>
          </w:tcPr>
          <w:p w14:paraId="7EF5FF76" w14:textId="77777777" w:rsidR="00134C07" w:rsidRDefault="00A373F1">
            <w:pPr>
              <w:ind w:firstLineChars="100" w:firstLine="180"/>
              <w:jc w:val="left"/>
              <w:rPr>
                <w:rFonts w:asciiTheme="minorEastAsia" w:eastAsiaTheme="minorEastAsia" w:hAnsiTheme="minorEastAsia" w:hint="eastAsia"/>
                <w:sz w:val="18"/>
                <w:szCs w:val="18"/>
              </w:rPr>
            </w:pPr>
            <w:r>
              <w:rPr>
                <w:rFonts w:asciiTheme="minorEastAsia" w:eastAsiaTheme="minorEastAsia" w:hAnsiTheme="minorEastAsia" w:hint="eastAsia"/>
                <w:sz w:val="18"/>
                <w:szCs w:val="18"/>
              </w:rPr>
              <w:t>包装物一次性使用，干净、整洁规范</w:t>
            </w:r>
          </w:p>
        </w:tc>
      </w:tr>
      <w:tr w:rsidR="00134C07" w14:paraId="512B9A97" w14:textId="77777777">
        <w:trPr>
          <w:jc w:val="center"/>
        </w:trPr>
        <w:tc>
          <w:tcPr>
            <w:tcW w:w="567" w:type="dxa"/>
            <w:vMerge/>
            <w:vAlign w:val="center"/>
          </w:tcPr>
          <w:p w14:paraId="0D6CB2C2" w14:textId="77777777" w:rsidR="00134C07" w:rsidRDefault="00134C07">
            <w:pPr>
              <w:widowControl/>
              <w:spacing w:line="360" w:lineRule="auto"/>
              <w:jc w:val="center"/>
              <w:outlineLvl w:val="1"/>
              <w:rPr>
                <w:rFonts w:asciiTheme="minorEastAsia" w:eastAsiaTheme="minorEastAsia" w:hAnsiTheme="minorEastAsia" w:hint="eastAsia"/>
                <w:bCs/>
                <w:color w:val="000000"/>
                <w:kern w:val="36"/>
                <w:sz w:val="18"/>
                <w:szCs w:val="18"/>
              </w:rPr>
            </w:pPr>
          </w:p>
        </w:tc>
        <w:tc>
          <w:tcPr>
            <w:tcW w:w="567" w:type="dxa"/>
            <w:vMerge/>
            <w:vAlign w:val="center"/>
          </w:tcPr>
          <w:p w14:paraId="1E1281B6" w14:textId="77777777" w:rsidR="00134C07" w:rsidRDefault="00134C07">
            <w:pPr>
              <w:widowControl/>
              <w:spacing w:line="360" w:lineRule="auto"/>
              <w:jc w:val="center"/>
              <w:outlineLvl w:val="1"/>
              <w:rPr>
                <w:rFonts w:asciiTheme="minorEastAsia" w:eastAsiaTheme="minorEastAsia" w:hAnsiTheme="minorEastAsia" w:hint="eastAsia"/>
                <w:bCs/>
                <w:color w:val="000000"/>
                <w:kern w:val="36"/>
                <w:sz w:val="18"/>
                <w:szCs w:val="18"/>
              </w:rPr>
            </w:pPr>
          </w:p>
        </w:tc>
        <w:tc>
          <w:tcPr>
            <w:tcW w:w="1559" w:type="dxa"/>
            <w:vAlign w:val="center"/>
          </w:tcPr>
          <w:p w14:paraId="4706F6AA" w14:textId="77777777" w:rsidR="00134C07" w:rsidRDefault="00A373F1">
            <w:pPr>
              <w:ind w:firstLineChars="100" w:firstLine="180"/>
              <w:jc w:val="left"/>
              <w:rPr>
                <w:rFonts w:asciiTheme="minorEastAsia" w:eastAsiaTheme="minorEastAsia" w:hAnsiTheme="minorEastAsia" w:hint="eastAsia"/>
                <w:sz w:val="18"/>
                <w:szCs w:val="18"/>
              </w:rPr>
            </w:pPr>
            <w:r>
              <w:rPr>
                <w:rFonts w:asciiTheme="minorEastAsia" w:eastAsiaTheme="minorEastAsia" w:hAnsiTheme="minorEastAsia" w:hint="eastAsia"/>
                <w:sz w:val="18"/>
                <w:szCs w:val="18"/>
              </w:rPr>
              <w:t>包装效果</w:t>
            </w:r>
          </w:p>
        </w:tc>
        <w:tc>
          <w:tcPr>
            <w:tcW w:w="2111" w:type="dxa"/>
            <w:vAlign w:val="center"/>
          </w:tcPr>
          <w:p w14:paraId="71319F89" w14:textId="77777777" w:rsidR="00134C07" w:rsidRDefault="00A373F1">
            <w:pPr>
              <w:ind w:firstLineChars="100" w:firstLine="180"/>
              <w:jc w:val="left"/>
              <w:rPr>
                <w:rFonts w:asciiTheme="minorEastAsia" w:eastAsiaTheme="minorEastAsia" w:hAnsiTheme="minorEastAsia" w:hint="eastAsia"/>
                <w:sz w:val="18"/>
                <w:szCs w:val="18"/>
              </w:rPr>
            </w:pPr>
            <w:r>
              <w:rPr>
                <w:rFonts w:asciiTheme="minorEastAsia" w:eastAsiaTheme="minorEastAsia" w:hAnsiTheme="minorEastAsia" w:hint="eastAsia"/>
                <w:sz w:val="18"/>
                <w:szCs w:val="18"/>
              </w:rPr>
              <w:t>整体一致</w:t>
            </w:r>
          </w:p>
        </w:tc>
        <w:tc>
          <w:tcPr>
            <w:tcW w:w="2327" w:type="dxa"/>
            <w:vAlign w:val="center"/>
          </w:tcPr>
          <w:p w14:paraId="17C24B6D" w14:textId="77777777" w:rsidR="00134C07" w:rsidRDefault="00A373F1" w:rsidP="005A75F6">
            <w:pPr>
              <w:ind w:firstLineChars="100" w:firstLine="180"/>
              <w:jc w:val="left"/>
              <w:rPr>
                <w:rFonts w:asciiTheme="minorEastAsia" w:eastAsiaTheme="minorEastAsia" w:hAnsiTheme="minorEastAsia" w:hint="eastAsia"/>
                <w:sz w:val="18"/>
                <w:szCs w:val="18"/>
              </w:rPr>
            </w:pPr>
            <w:r>
              <w:rPr>
                <w:rFonts w:asciiTheme="minorEastAsia" w:eastAsiaTheme="minorEastAsia" w:hAnsiTheme="minorEastAsia" w:hint="eastAsia"/>
                <w:sz w:val="18"/>
                <w:szCs w:val="18"/>
              </w:rPr>
              <w:t>整体一致</w:t>
            </w:r>
          </w:p>
        </w:tc>
        <w:tc>
          <w:tcPr>
            <w:tcW w:w="1843" w:type="dxa"/>
            <w:vAlign w:val="center"/>
          </w:tcPr>
          <w:p w14:paraId="13D4436E" w14:textId="77777777" w:rsidR="00134C07" w:rsidRDefault="00A373F1">
            <w:pPr>
              <w:ind w:firstLineChars="100" w:firstLine="180"/>
              <w:jc w:val="left"/>
              <w:rPr>
                <w:rFonts w:asciiTheme="minorEastAsia" w:eastAsiaTheme="minorEastAsia" w:hAnsiTheme="minorEastAsia" w:hint="eastAsia"/>
                <w:sz w:val="18"/>
                <w:szCs w:val="18"/>
              </w:rPr>
            </w:pPr>
            <w:r>
              <w:rPr>
                <w:rFonts w:asciiTheme="minorEastAsia" w:eastAsiaTheme="minorEastAsia" w:hAnsiTheme="minorEastAsia" w:hint="eastAsia"/>
                <w:sz w:val="18"/>
                <w:szCs w:val="18"/>
              </w:rPr>
              <w:t>整体一致</w:t>
            </w:r>
          </w:p>
        </w:tc>
      </w:tr>
      <w:tr w:rsidR="00134C07" w14:paraId="0B8E456E" w14:textId="77777777">
        <w:trPr>
          <w:jc w:val="center"/>
        </w:trPr>
        <w:tc>
          <w:tcPr>
            <w:tcW w:w="567" w:type="dxa"/>
            <w:vAlign w:val="center"/>
          </w:tcPr>
          <w:p w14:paraId="10D68593" w14:textId="77777777" w:rsidR="00134C07" w:rsidRDefault="00A373F1">
            <w:pPr>
              <w:widowControl/>
              <w:spacing w:line="360" w:lineRule="auto"/>
              <w:jc w:val="center"/>
              <w:outlineLvl w:val="1"/>
              <w:rPr>
                <w:rFonts w:asciiTheme="minorEastAsia" w:eastAsiaTheme="minorEastAsia" w:hAnsiTheme="minorEastAsia" w:hint="eastAsia"/>
                <w:bCs/>
                <w:color w:val="000000"/>
                <w:kern w:val="36"/>
                <w:sz w:val="18"/>
                <w:szCs w:val="18"/>
              </w:rPr>
            </w:pPr>
            <w:r>
              <w:rPr>
                <w:rFonts w:asciiTheme="minorEastAsia" w:eastAsiaTheme="minorEastAsia" w:hAnsiTheme="minorEastAsia"/>
                <w:bCs/>
                <w:color w:val="000000"/>
                <w:kern w:val="36"/>
                <w:sz w:val="18"/>
                <w:szCs w:val="18"/>
              </w:rPr>
              <w:t>整</w:t>
            </w:r>
          </w:p>
          <w:p w14:paraId="10CF0F67" w14:textId="77777777" w:rsidR="00134C07" w:rsidRDefault="00A373F1">
            <w:pPr>
              <w:widowControl/>
              <w:spacing w:line="360" w:lineRule="auto"/>
              <w:jc w:val="center"/>
              <w:outlineLvl w:val="1"/>
              <w:rPr>
                <w:rFonts w:asciiTheme="minorEastAsia" w:eastAsiaTheme="minorEastAsia" w:hAnsiTheme="minorEastAsia" w:hint="eastAsia"/>
                <w:bCs/>
                <w:color w:val="000000"/>
                <w:kern w:val="36"/>
                <w:sz w:val="18"/>
                <w:szCs w:val="18"/>
              </w:rPr>
            </w:pPr>
            <w:r>
              <w:rPr>
                <w:rFonts w:asciiTheme="minorEastAsia" w:eastAsiaTheme="minorEastAsia" w:hAnsiTheme="minorEastAsia"/>
                <w:bCs/>
                <w:color w:val="000000"/>
                <w:kern w:val="36"/>
                <w:sz w:val="18"/>
                <w:szCs w:val="18"/>
              </w:rPr>
              <w:t>体</w:t>
            </w:r>
          </w:p>
        </w:tc>
        <w:tc>
          <w:tcPr>
            <w:tcW w:w="567" w:type="dxa"/>
            <w:vAlign w:val="center"/>
          </w:tcPr>
          <w:p w14:paraId="728EA254" w14:textId="77777777" w:rsidR="00134C07" w:rsidRDefault="00A373F1">
            <w:pPr>
              <w:jc w:val="center"/>
              <w:rPr>
                <w:rFonts w:asciiTheme="minorEastAsia" w:eastAsiaTheme="minorEastAsia" w:hAnsiTheme="minorEastAsia" w:hint="eastAsia"/>
                <w:sz w:val="18"/>
                <w:szCs w:val="18"/>
              </w:rPr>
            </w:pPr>
            <w:r>
              <w:rPr>
                <w:rFonts w:asciiTheme="minorEastAsia" w:eastAsiaTheme="minorEastAsia" w:hAnsiTheme="minorEastAsia" w:hint="eastAsia"/>
                <w:sz w:val="18"/>
                <w:szCs w:val="18"/>
              </w:rPr>
              <w:t>缺</w:t>
            </w:r>
          </w:p>
          <w:p w14:paraId="64F66E65" w14:textId="77777777" w:rsidR="00134C07" w:rsidRDefault="00A373F1">
            <w:pPr>
              <w:jc w:val="center"/>
              <w:rPr>
                <w:rFonts w:asciiTheme="minorEastAsia" w:eastAsiaTheme="minorEastAsia" w:hAnsiTheme="minorEastAsia" w:hint="eastAsia"/>
                <w:sz w:val="18"/>
                <w:szCs w:val="18"/>
              </w:rPr>
            </w:pPr>
            <w:r>
              <w:rPr>
                <w:rFonts w:asciiTheme="minorEastAsia" w:eastAsiaTheme="minorEastAsia" w:hAnsiTheme="minorEastAsia" w:hint="eastAsia"/>
                <w:sz w:val="18"/>
                <w:szCs w:val="18"/>
              </w:rPr>
              <w:t>陷</w:t>
            </w:r>
          </w:p>
        </w:tc>
        <w:tc>
          <w:tcPr>
            <w:tcW w:w="1559" w:type="dxa"/>
            <w:vAlign w:val="center"/>
          </w:tcPr>
          <w:p w14:paraId="5CF5F886" w14:textId="77777777" w:rsidR="00134C07" w:rsidRDefault="00A373F1">
            <w:pPr>
              <w:ind w:firstLineChars="100" w:firstLine="180"/>
              <w:jc w:val="left"/>
              <w:rPr>
                <w:rFonts w:asciiTheme="minorEastAsia" w:eastAsiaTheme="minorEastAsia" w:hAnsiTheme="minorEastAsia" w:hint="eastAsia"/>
                <w:sz w:val="18"/>
                <w:szCs w:val="18"/>
              </w:rPr>
            </w:pPr>
            <w:r>
              <w:rPr>
                <w:rFonts w:asciiTheme="minorEastAsia" w:eastAsiaTheme="minorEastAsia" w:hAnsiTheme="minorEastAsia" w:hint="eastAsia"/>
                <w:sz w:val="18"/>
                <w:szCs w:val="18"/>
              </w:rPr>
              <w:t>缺陷数量</w:t>
            </w:r>
          </w:p>
        </w:tc>
        <w:tc>
          <w:tcPr>
            <w:tcW w:w="2111" w:type="dxa"/>
            <w:vAlign w:val="center"/>
          </w:tcPr>
          <w:p w14:paraId="634C12BB" w14:textId="77777777" w:rsidR="00134C07" w:rsidRDefault="00A373F1">
            <w:pPr>
              <w:ind w:firstLineChars="100" w:firstLine="180"/>
              <w:jc w:val="left"/>
              <w:rPr>
                <w:rFonts w:asciiTheme="minorEastAsia" w:eastAsiaTheme="minorEastAsia" w:hAnsiTheme="minorEastAsia" w:hint="eastAsia"/>
                <w:sz w:val="18"/>
                <w:szCs w:val="18"/>
              </w:rPr>
            </w:pPr>
            <w:r>
              <w:rPr>
                <w:rFonts w:asciiTheme="minorEastAsia" w:eastAsiaTheme="minorEastAsia" w:hAnsiTheme="minorEastAsia" w:hint="eastAsia"/>
                <w:sz w:val="18"/>
                <w:szCs w:val="18"/>
              </w:rPr>
              <w:t>无</w:t>
            </w:r>
          </w:p>
        </w:tc>
        <w:tc>
          <w:tcPr>
            <w:tcW w:w="2327" w:type="dxa"/>
            <w:vAlign w:val="center"/>
          </w:tcPr>
          <w:p w14:paraId="787778E8" w14:textId="77777777" w:rsidR="00134C07" w:rsidRDefault="00A373F1" w:rsidP="005A75F6">
            <w:pPr>
              <w:ind w:firstLineChars="100" w:firstLine="180"/>
              <w:jc w:val="left"/>
              <w:rPr>
                <w:rFonts w:asciiTheme="minorEastAsia" w:eastAsiaTheme="minorEastAsia" w:hAnsiTheme="minorEastAsia" w:hint="eastAsia"/>
                <w:sz w:val="18"/>
                <w:szCs w:val="18"/>
              </w:rPr>
            </w:pPr>
            <w:r>
              <w:rPr>
                <w:rFonts w:asciiTheme="minorEastAsia" w:eastAsiaTheme="minorEastAsia" w:hAnsiTheme="minorEastAsia" w:hint="eastAsia"/>
                <w:sz w:val="18"/>
                <w:szCs w:val="18"/>
              </w:rPr>
              <w:t>有1个～2个轻微缺陷</w:t>
            </w:r>
          </w:p>
        </w:tc>
        <w:tc>
          <w:tcPr>
            <w:tcW w:w="1843" w:type="dxa"/>
            <w:vAlign w:val="center"/>
          </w:tcPr>
          <w:p w14:paraId="1A66487B" w14:textId="77777777" w:rsidR="00134C07" w:rsidRDefault="00A373F1">
            <w:pPr>
              <w:ind w:firstLineChars="100" w:firstLine="180"/>
              <w:jc w:val="left"/>
              <w:rPr>
                <w:rFonts w:asciiTheme="minorEastAsia" w:eastAsiaTheme="minorEastAsia" w:hAnsiTheme="minorEastAsia" w:hint="eastAsia"/>
                <w:sz w:val="18"/>
                <w:szCs w:val="18"/>
              </w:rPr>
            </w:pPr>
            <w:r>
              <w:rPr>
                <w:rFonts w:asciiTheme="minorEastAsia" w:eastAsiaTheme="minorEastAsia" w:hAnsiTheme="minorEastAsia" w:hint="eastAsia"/>
                <w:sz w:val="18"/>
                <w:szCs w:val="18"/>
              </w:rPr>
              <w:t>有3个轻微缺陷或</w:t>
            </w:r>
          </w:p>
          <w:p w14:paraId="60F7553F" w14:textId="77777777" w:rsidR="00134C07" w:rsidRDefault="00A373F1">
            <w:pPr>
              <w:jc w:val="left"/>
              <w:rPr>
                <w:rFonts w:asciiTheme="minorEastAsia" w:eastAsiaTheme="minorEastAsia" w:hAnsiTheme="minorEastAsia" w:hint="eastAsia"/>
                <w:sz w:val="18"/>
                <w:szCs w:val="18"/>
              </w:rPr>
            </w:pPr>
            <w:r>
              <w:rPr>
                <w:rFonts w:asciiTheme="minorEastAsia" w:eastAsiaTheme="minorEastAsia" w:hAnsiTheme="minorEastAsia" w:hint="eastAsia"/>
                <w:sz w:val="18"/>
                <w:szCs w:val="18"/>
              </w:rPr>
              <w:t>1个严重、2个轻微缺陷</w:t>
            </w:r>
          </w:p>
        </w:tc>
      </w:tr>
    </w:tbl>
    <w:p w14:paraId="09DD105C" w14:textId="77777777" w:rsidR="005A75F6" w:rsidRDefault="005A75F6" w:rsidP="00540FCF">
      <w:pPr>
        <w:autoSpaceDE w:val="0"/>
        <w:autoSpaceDN w:val="0"/>
        <w:adjustRightInd w:val="0"/>
        <w:spacing w:beforeLines="100" w:before="312" w:afterLines="100" w:after="312" w:line="360" w:lineRule="auto"/>
        <w:jc w:val="left"/>
        <w:rPr>
          <w:rFonts w:ascii="黑体" w:eastAsia="黑体"/>
          <w:szCs w:val="21"/>
        </w:rPr>
      </w:pPr>
    </w:p>
    <w:p w14:paraId="6C0A43E2" w14:textId="56976A7D" w:rsidR="00134C07" w:rsidRDefault="00A373F1" w:rsidP="00540FCF">
      <w:pPr>
        <w:autoSpaceDE w:val="0"/>
        <w:autoSpaceDN w:val="0"/>
        <w:adjustRightInd w:val="0"/>
        <w:spacing w:beforeLines="100" w:before="312" w:afterLines="100" w:after="312" w:line="360" w:lineRule="auto"/>
        <w:jc w:val="left"/>
        <w:rPr>
          <w:rFonts w:ascii="黑体" w:eastAsia="黑体"/>
          <w:szCs w:val="21"/>
        </w:rPr>
      </w:pPr>
      <w:r>
        <w:rPr>
          <w:rFonts w:ascii="黑体" w:eastAsia="黑体" w:hint="eastAsia"/>
          <w:szCs w:val="21"/>
        </w:rPr>
        <w:lastRenderedPageBreak/>
        <w:t>1</w:t>
      </w:r>
      <w:r w:rsidR="00A27299">
        <w:rPr>
          <w:rFonts w:ascii="黑体" w:eastAsia="黑体" w:hint="eastAsia"/>
          <w:szCs w:val="21"/>
        </w:rPr>
        <w:t>0</w:t>
      </w:r>
      <w:r>
        <w:rPr>
          <w:rFonts w:ascii="黑体" w:eastAsia="黑体"/>
          <w:szCs w:val="21"/>
        </w:rPr>
        <w:t xml:space="preserve"> </w:t>
      </w:r>
      <w:r>
        <w:rPr>
          <w:rFonts w:ascii="黑体" w:eastAsia="黑体" w:hint="eastAsia"/>
          <w:szCs w:val="21"/>
        </w:rPr>
        <w:t>切花检验</w:t>
      </w:r>
    </w:p>
    <w:p w14:paraId="60DB1469" w14:textId="77777777" w:rsidR="00134C07" w:rsidRDefault="00A373F1">
      <w:pPr>
        <w:spacing w:line="360" w:lineRule="auto"/>
        <w:ind w:firstLineChars="200" w:firstLine="420"/>
        <w:jc w:val="left"/>
        <w:rPr>
          <w:rFonts w:ascii="宋体" w:hAnsi="宋体" w:cs="宋体" w:hint="eastAsia"/>
          <w:color w:val="000000" w:themeColor="text1"/>
        </w:rPr>
      </w:pPr>
      <w:r>
        <w:rPr>
          <w:rFonts w:ascii="宋体" w:hAnsi="宋体" w:cs="宋体" w:hint="eastAsia"/>
          <w:color w:val="000000" w:themeColor="text1"/>
        </w:rPr>
        <w:t>按照GB/T 1656.2的规定执行。</w:t>
      </w:r>
    </w:p>
    <w:p w14:paraId="4FAADBC8" w14:textId="77777777" w:rsidR="00134C07" w:rsidRDefault="00A373F1" w:rsidP="00540FCF">
      <w:pPr>
        <w:adjustRightInd w:val="0"/>
        <w:snapToGrid w:val="0"/>
        <w:spacing w:beforeLines="100" w:before="312" w:afterLines="100" w:after="312" w:line="360" w:lineRule="auto"/>
        <w:jc w:val="left"/>
        <w:rPr>
          <w:rFonts w:ascii="黑体" w:eastAsia="黑体" w:hAnsi="黑体" w:cs="黑体" w:hint="eastAsia"/>
          <w:color w:val="000000" w:themeColor="text1"/>
          <w:szCs w:val="22"/>
        </w:rPr>
      </w:pPr>
      <w:r>
        <w:rPr>
          <w:rFonts w:ascii="黑体" w:eastAsia="黑体" w:hAnsi="黑体" w:cs="黑体" w:hint="eastAsia"/>
          <w:color w:val="000000" w:themeColor="text1"/>
          <w:szCs w:val="22"/>
        </w:rPr>
        <w:t>1</w:t>
      </w:r>
      <w:r w:rsidR="00A27299">
        <w:rPr>
          <w:rFonts w:ascii="黑体" w:eastAsia="黑体" w:hAnsi="黑体" w:cs="黑体" w:hint="eastAsia"/>
          <w:color w:val="000000" w:themeColor="text1"/>
          <w:szCs w:val="22"/>
        </w:rPr>
        <w:t>1</w:t>
      </w:r>
      <w:r>
        <w:rPr>
          <w:rFonts w:ascii="黑体" w:eastAsia="黑体" w:hAnsi="黑体" w:cs="黑体" w:hint="eastAsia"/>
          <w:color w:val="000000" w:themeColor="text1"/>
          <w:szCs w:val="22"/>
        </w:rPr>
        <w:t xml:space="preserve"> 标志</w:t>
      </w:r>
    </w:p>
    <w:p w14:paraId="68BE671D" w14:textId="77777777" w:rsidR="00134C07" w:rsidRDefault="00A373F1" w:rsidP="00540FCF">
      <w:pPr>
        <w:autoSpaceDE w:val="0"/>
        <w:autoSpaceDN w:val="0"/>
        <w:adjustRightInd w:val="0"/>
        <w:spacing w:beforeLines="50" w:before="156" w:afterLines="50" w:after="156" w:line="360" w:lineRule="auto"/>
        <w:ind w:firstLineChars="200" w:firstLine="420"/>
        <w:jc w:val="left"/>
        <w:rPr>
          <w:rFonts w:ascii="宋体" w:hAnsi="宋体" w:hint="eastAsia"/>
        </w:rPr>
      </w:pPr>
      <w:r>
        <w:rPr>
          <w:rFonts w:ascii="宋体" w:hAnsi="宋体" w:hint="eastAsia"/>
        </w:rPr>
        <w:t>获准使用双店百合花专用标志的生产者，应按地理标志产品专用标志管理办法（</w:t>
      </w:r>
      <w:r>
        <w:rPr>
          <w:rFonts w:ascii="宋体" w:hAnsi="宋体" w:hint="eastAsia"/>
          <w:szCs w:val="21"/>
        </w:rPr>
        <w:t>国家知识产权局公告第354号）</w:t>
      </w:r>
      <w:r>
        <w:rPr>
          <w:rFonts w:ascii="宋体" w:hAnsi="宋体" w:hint="eastAsia"/>
        </w:rPr>
        <w:t>的规定在其产品上使用专用标志，并标明产品名称、生产单位、数量、产地、包装日期等。</w:t>
      </w:r>
    </w:p>
    <w:p w14:paraId="6B86AD1B" w14:textId="77777777" w:rsidR="00134C07" w:rsidRDefault="00A373F1" w:rsidP="00540FCF">
      <w:pPr>
        <w:autoSpaceDE w:val="0"/>
        <w:autoSpaceDN w:val="0"/>
        <w:adjustRightInd w:val="0"/>
        <w:spacing w:beforeLines="100" w:before="312" w:afterLines="100" w:after="312" w:line="360" w:lineRule="auto"/>
        <w:jc w:val="left"/>
        <w:rPr>
          <w:rFonts w:ascii="黑体" w:eastAsia="黑体"/>
          <w:szCs w:val="21"/>
        </w:rPr>
      </w:pPr>
      <w:r>
        <w:rPr>
          <w:rFonts w:ascii="黑体" w:eastAsia="黑体" w:hint="eastAsia"/>
          <w:szCs w:val="21"/>
        </w:rPr>
        <w:t>1</w:t>
      </w:r>
      <w:r w:rsidR="00A27299">
        <w:rPr>
          <w:rFonts w:ascii="黑体" w:eastAsia="黑体" w:hint="eastAsia"/>
          <w:szCs w:val="21"/>
        </w:rPr>
        <w:t>2</w:t>
      </w:r>
      <w:r>
        <w:rPr>
          <w:rFonts w:ascii="黑体" w:eastAsia="黑体"/>
          <w:szCs w:val="21"/>
        </w:rPr>
        <w:t xml:space="preserve"> </w:t>
      </w:r>
      <w:r>
        <w:rPr>
          <w:rFonts w:ascii="黑体" w:eastAsia="黑体" w:hint="eastAsia"/>
          <w:szCs w:val="21"/>
        </w:rPr>
        <w:t>分级、包装和运输</w:t>
      </w:r>
    </w:p>
    <w:p w14:paraId="28ABE264" w14:textId="77777777" w:rsidR="00134C07" w:rsidRDefault="00A373F1">
      <w:pPr>
        <w:autoSpaceDE w:val="0"/>
        <w:autoSpaceDN w:val="0"/>
        <w:adjustRightInd w:val="0"/>
        <w:spacing w:line="360" w:lineRule="auto"/>
        <w:ind w:firstLineChars="200" w:firstLine="420"/>
        <w:jc w:val="left"/>
        <w:rPr>
          <w:rFonts w:ascii="宋体" w:hAnsi="宋体" w:hint="eastAsia"/>
          <w:szCs w:val="21"/>
        </w:rPr>
      </w:pPr>
      <w:r>
        <w:rPr>
          <w:rFonts w:ascii="宋体" w:hAnsi="宋体" w:hint="eastAsia"/>
          <w:szCs w:val="21"/>
        </w:rPr>
        <w:t>按照</w:t>
      </w:r>
      <w:r>
        <w:rPr>
          <w:rFonts w:ascii="宋体" w:hAnsi="宋体"/>
          <w:szCs w:val="21"/>
        </w:rPr>
        <w:t>GB/T</w:t>
      </w:r>
      <w:r>
        <w:rPr>
          <w:rFonts w:ascii="宋体" w:hAnsi="宋体" w:hint="eastAsia"/>
          <w:szCs w:val="21"/>
        </w:rPr>
        <w:t xml:space="preserve"> </w:t>
      </w:r>
      <w:r>
        <w:rPr>
          <w:rFonts w:ascii="宋体" w:hAnsi="宋体"/>
          <w:szCs w:val="21"/>
        </w:rPr>
        <w:t xml:space="preserve">18247.1和 </w:t>
      </w:r>
      <w:r>
        <w:rPr>
          <w:rFonts w:ascii="宋体" w:hAnsi="宋体" w:hint="eastAsia"/>
          <w:szCs w:val="21"/>
        </w:rPr>
        <w:t>GB/T 23897 的规定执行。</w:t>
      </w:r>
    </w:p>
    <w:p w14:paraId="6518DA49" w14:textId="77777777" w:rsidR="00134C07" w:rsidRDefault="00A373F1" w:rsidP="00540FCF">
      <w:pPr>
        <w:spacing w:beforeLines="100" w:before="312" w:afterLines="100" w:after="312" w:line="360" w:lineRule="auto"/>
        <w:jc w:val="left"/>
        <w:rPr>
          <w:rFonts w:ascii="黑体" w:eastAsia="黑体" w:hAnsi="黑体" w:cs="黑体" w:hint="eastAsia"/>
          <w:color w:val="000000" w:themeColor="text1"/>
        </w:rPr>
      </w:pPr>
      <w:r>
        <w:rPr>
          <w:rFonts w:ascii="黑体" w:eastAsia="黑体" w:hAnsi="黑体" w:cs="黑体" w:hint="eastAsia"/>
          <w:color w:val="000000" w:themeColor="text1"/>
        </w:rPr>
        <w:t>1</w:t>
      </w:r>
      <w:r w:rsidR="00A27299">
        <w:rPr>
          <w:rFonts w:ascii="黑体" w:eastAsia="黑体" w:hAnsi="黑体" w:cs="黑体" w:hint="eastAsia"/>
          <w:color w:val="000000" w:themeColor="text1"/>
        </w:rPr>
        <w:t>3</w:t>
      </w:r>
      <w:r>
        <w:rPr>
          <w:rFonts w:ascii="黑体" w:eastAsia="黑体" w:hAnsi="黑体" w:cs="黑体" w:hint="eastAsia"/>
          <w:color w:val="000000" w:themeColor="text1"/>
        </w:rPr>
        <w:t xml:space="preserve"> 生产记录</w:t>
      </w:r>
    </w:p>
    <w:p w14:paraId="057B190F" w14:textId="77777777" w:rsidR="00134C07" w:rsidRDefault="00A373F1">
      <w:pPr>
        <w:widowControl/>
        <w:tabs>
          <w:tab w:val="center" w:pos="4201"/>
          <w:tab w:val="right" w:leader="dot" w:pos="9298"/>
        </w:tabs>
        <w:autoSpaceDE w:val="0"/>
        <w:autoSpaceDN w:val="0"/>
        <w:spacing w:line="360" w:lineRule="auto"/>
        <w:ind w:firstLineChars="200" w:firstLine="420"/>
        <w:jc w:val="left"/>
        <w:rPr>
          <w:rFonts w:ascii="黑体" w:eastAsia="黑体" w:hAnsi="黑体" w:cs="黑体" w:hint="eastAsia"/>
          <w:color w:val="000000" w:themeColor="text1"/>
        </w:rPr>
      </w:pPr>
      <w:r>
        <w:rPr>
          <w:rFonts w:hint="eastAsia"/>
          <w:szCs w:val="21"/>
        </w:rPr>
        <w:t>对生产全过程进行记录，记录保存时间</w:t>
      </w:r>
      <w:r>
        <w:rPr>
          <w:rFonts w:hint="eastAsia"/>
          <w:szCs w:val="21"/>
        </w:rPr>
        <w:t>1</w:t>
      </w:r>
      <w:r>
        <w:rPr>
          <w:rFonts w:hint="eastAsia"/>
          <w:szCs w:val="21"/>
        </w:rPr>
        <w:t>年以上。</w:t>
      </w:r>
    </w:p>
    <w:p w14:paraId="5E7D158F" w14:textId="77777777" w:rsidR="00134C07" w:rsidRDefault="00134C07">
      <w:pPr>
        <w:adjustRightInd w:val="0"/>
        <w:snapToGrid w:val="0"/>
        <w:spacing w:line="360" w:lineRule="auto"/>
        <w:jc w:val="center"/>
        <w:rPr>
          <w:rFonts w:ascii="黑体" w:eastAsia="黑体" w:hAnsi="黑体" w:cs="黑体" w:hint="eastAsia"/>
          <w:color w:val="000000" w:themeColor="text1"/>
        </w:rPr>
      </w:pPr>
    </w:p>
    <w:p w14:paraId="7FB1093B" w14:textId="77777777" w:rsidR="00134C07" w:rsidRDefault="00134C07">
      <w:pPr>
        <w:adjustRightInd w:val="0"/>
        <w:snapToGrid w:val="0"/>
        <w:spacing w:line="360" w:lineRule="auto"/>
        <w:jc w:val="center"/>
        <w:rPr>
          <w:rFonts w:ascii="黑体" w:eastAsia="黑体" w:hAnsi="黑体" w:cs="黑体" w:hint="eastAsia"/>
          <w:color w:val="000000" w:themeColor="text1"/>
        </w:rPr>
      </w:pPr>
    </w:p>
    <w:p w14:paraId="45BC070E" w14:textId="77777777" w:rsidR="00134C07" w:rsidRDefault="00134C07">
      <w:pPr>
        <w:adjustRightInd w:val="0"/>
        <w:snapToGrid w:val="0"/>
        <w:spacing w:line="360" w:lineRule="auto"/>
        <w:jc w:val="center"/>
        <w:rPr>
          <w:rFonts w:ascii="黑体" w:eastAsia="黑体" w:hAnsi="黑体" w:cs="黑体" w:hint="eastAsia"/>
          <w:color w:val="000000" w:themeColor="text1"/>
        </w:rPr>
      </w:pPr>
    </w:p>
    <w:p w14:paraId="59679035" w14:textId="77777777" w:rsidR="00134C07" w:rsidRDefault="00134C07">
      <w:pPr>
        <w:adjustRightInd w:val="0"/>
        <w:snapToGrid w:val="0"/>
        <w:spacing w:line="360" w:lineRule="auto"/>
        <w:jc w:val="center"/>
        <w:rPr>
          <w:rFonts w:ascii="黑体" w:eastAsia="黑体" w:hAnsi="黑体" w:cs="黑体" w:hint="eastAsia"/>
          <w:color w:val="000000" w:themeColor="text1"/>
        </w:rPr>
      </w:pPr>
    </w:p>
    <w:p w14:paraId="75141F36" w14:textId="77777777" w:rsidR="00134C07" w:rsidRDefault="00134C07">
      <w:pPr>
        <w:adjustRightInd w:val="0"/>
        <w:snapToGrid w:val="0"/>
        <w:spacing w:line="360" w:lineRule="auto"/>
        <w:jc w:val="center"/>
        <w:rPr>
          <w:rFonts w:ascii="黑体" w:eastAsia="黑体" w:hAnsi="黑体" w:cs="黑体" w:hint="eastAsia"/>
          <w:color w:val="000000" w:themeColor="text1"/>
        </w:rPr>
      </w:pPr>
    </w:p>
    <w:p w14:paraId="1FFE5248" w14:textId="77777777" w:rsidR="00134C07" w:rsidRDefault="00134C07">
      <w:pPr>
        <w:adjustRightInd w:val="0"/>
        <w:snapToGrid w:val="0"/>
        <w:spacing w:line="360" w:lineRule="auto"/>
        <w:jc w:val="center"/>
        <w:rPr>
          <w:rFonts w:ascii="黑体" w:eastAsia="黑体" w:hAnsi="黑体" w:cs="黑体" w:hint="eastAsia"/>
          <w:color w:val="000000" w:themeColor="text1"/>
        </w:rPr>
      </w:pPr>
    </w:p>
    <w:p w14:paraId="7AA74AC7" w14:textId="77777777" w:rsidR="00134C07" w:rsidRDefault="00134C07">
      <w:pPr>
        <w:adjustRightInd w:val="0"/>
        <w:snapToGrid w:val="0"/>
        <w:spacing w:line="360" w:lineRule="auto"/>
        <w:jc w:val="center"/>
        <w:rPr>
          <w:rFonts w:ascii="黑体" w:eastAsia="黑体" w:hAnsi="黑体" w:cs="黑体" w:hint="eastAsia"/>
          <w:color w:val="000000" w:themeColor="text1"/>
        </w:rPr>
      </w:pPr>
    </w:p>
    <w:p w14:paraId="7EEC9E17" w14:textId="77777777" w:rsidR="00134C07" w:rsidRDefault="00134C07">
      <w:pPr>
        <w:adjustRightInd w:val="0"/>
        <w:snapToGrid w:val="0"/>
        <w:spacing w:line="360" w:lineRule="auto"/>
        <w:jc w:val="center"/>
        <w:rPr>
          <w:rFonts w:ascii="黑体" w:eastAsia="黑体" w:hAnsi="黑体" w:cs="黑体" w:hint="eastAsia"/>
          <w:color w:val="000000" w:themeColor="text1"/>
        </w:rPr>
      </w:pPr>
    </w:p>
    <w:p w14:paraId="5679C47A" w14:textId="77777777" w:rsidR="00134C07" w:rsidRDefault="00134C07">
      <w:pPr>
        <w:adjustRightInd w:val="0"/>
        <w:snapToGrid w:val="0"/>
        <w:spacing w:line="360" w:lineRule="auto"/>
        <w:jc w:val="center"/>
        <w:rPr>
          <w:rFonts w:ascii="黑体" w:eastAsia="黑体" w:hAnsi="黑体" w:cs="黑体" w:hint="eastAsia"/>
          <w:color w:val="000000" w:themeColor="text1"/>
        </w:rPr>
      </w:pPr>
    </w:p>
    <w:p w14:paraId="18735A5C" w14:textId="77777777" w:rsidR="00134C07" w:rsidRDefault="00134C07">
      <w:pPr>
        <w:adjustRightInd w:val="0"/>
        <w:snapToGrid w:val="0"/>
        <w:spacing w:line="360" w:lineRule="auto"/>
        <w:jc w:val="center"/>
        <w:rPr>
          <w:rFonts w:ascii="黑体" w:eastAsia="黑体" w:hAnsi="黑体" w:cs="黑体" w:hint="eastAsia"/>
          <w:color w:val="000000" w:themeColor="text1"/>
        </w:rPr>
      </w:pPr>
    </w:p>
    <w:p w14:paraId="1C5E2D54" w14:textId="77777777" w:rsidR="00134C07" w:rsidRDefault="00134C07">
      <w:pPr>
        <w:adjustRightInd w:val="0"/>
        <w:snapToGrid w:val="0"/>
        <w:spacing w:line="360" w:lineRule="auto"/>
        <w:jc w:val="center"/>
        <w:rPr>
          <w:rFonts w:ascii="黑体" w:eastAsia="黑体" w:hAnsi="黑体" w:cs="黑体" w:hint="eastAsia"/>
          <w:color w:val="000000" w:themeColor="text1"/>
        </w:rPr>
      </w:pPr>
    </w:p>
    <w:p w14:paraId="63FDA1F1" w14:textId="77777777" w:rsidR="00134C07" w:rsidRDefault="00134C07">
      <w:pPr>
        <w:adjustRightInd w:val="0"/>
        <w:snapToGrid w:val="0"/>
        <w:spacing w:line="360" w:lineRule="auto"/>
        <w:jc w:val="center"/>
        <w:rPr>
          <w:rFonts w:ascii="黑体" w:eastAsia="黑体" w:hAnsi="黑体" w:cs="黑体" w:hint="eastAsia"/>
          <w:color w:val="000000" w:themeColor="text1"/>
        </w:rPr>
      </w:pPr>
    </w:p>
    <w:p w14:paraId="143A7DC2" w14:textId="77777777" w:rsidR="00134C07" w:rsidRDefault="00134C07">
      <w:pPr>
        <w:adjustRightInd w:val="0"/>
        <w:snapToGrid w:val="0"/>
        <w:spacing w:line="360" w:lineRule="auto"/>
        <w:jc w:val="center"/>
        <w:rPr>
          <w:rFonts w:ascii="黑体" w:eastAsia="黑体" w:hAnsi="黑体" w:cs="黑体" w:hint="eastAsia"/>
          <w:color w:val="000000" w:themeColor="text1"/>
        </w:rPr>
      </w:pPr>
    </w:p>
    <w:p w14:paraId="22F741D6" w14:textId="77777777" w:rsidR="00134C07" w:rsidRDefault="00134C07">
      <w:pPr>
        <w:adjustRightInd w:val="0"/>
        <w:snapToGrid w:val="0"/>
        <w:spacing w:line="360" w:lineRule="auto"/>
        <w:jc w:val="center"/>
        <w:rPr>
          <w:rFonts w:ascii="黑体" w:eastAsia="黑体" w:hAnsi="黑体" w:cs="黑体" w:hint="eastAsia"/>
          <w:color w:val="000000" w:themeColor="text1"/>
        </w:rPr>
      </w:pPr>
    </w:p>
    <w:p w14:paraId="02A577BA" w14:textId="77777777" w:rsidR="00134C07" w:rsidRDefault="00134C07">
      <w:pPr>
        <w:adjustRightInd w:val="0"/>
        <w:snapToGrid w:val="0"/>
        <w:spacing w:line="360" w:lineRule="auto"/>
        <w:jc w:val="center"/>
        <w:rPr>
          <w:rFonts w:ascii="黑体" w:eastAsia="黑体" w:hAnsi="黑体" w:cs="黑体" w:hint="eastAsia"/>
          <w:color w:val="000000" w:themeColor="text1"/>
        </w:rPr>
      </w:pPr>
    </w:p>
    <w:p w14:paraId="20EECAE7" w14:textId="77777777" w:rsidR="00250EDD" w:rsidRDefault="00250EDD">
      <w:pPr>
        <w:adjustRightInd w:val="0"/>
        <w:snapToGrid w:val="0"/>
        <w:spacing w:line="360" w:lineRule="auto"/>
        <w:jc w:val="center"/>
        <w:rPr>
          <w:rFonts w:ascii="黑体" w:eastAsia="黑体" w:hAnsi="黑体" w:cs="黑体" w:hint="eastAsia"/>
          <w:color w:val="000000" w:themeColor="text1"/>
        </w:rPr>
      </w:pPr>
    </w:p>
    <w:p w14:paraId="03EAB978" w14:textId="77777777" w:rsidR="00250EDD" w:rsidRDefault="00250EDD">
      <w:pPr>
        <w:adjustRightInd w:val="0"/>
        <w:snapToGrid w:val="0"/>
        <w:spacing w:line="360" w:lineRule="auto"/>
        <w:jc w:val="center"/>
        <w:rPr>
          <w:rFonts w:ascii="黑体" w:eastAsia="黑体" w:hAnsi="黑体" w:cs="黑体" w:hint="eastAsia"/>
          <w:color w:val="000000" w:themeColor="text1"/>
        </w:rPr>
      </w:pPr>
    </w:p>
    <w:p w14:paraId="68A1F19D" w14:textId="77777777" w:rsidR="00134C07" w:rsidRDefault="00134C07">
      <w:pPr>
        <w:rPr>
          <w:rFonts w:ascii="黑体" w:eastAsia="黑体" w:hAnsi="黑体" w:cs="黑体" w:hint="eastAsia"/>
          <w:color w:val="000000" w:themeColor="text1"/>
        </w:rPr>
      </w:pPr>
    </w:p>
    <w:p w14:paraId="27BF016F" w14:textId="77777777" w:rsidR="00134C07" w:rsidRDefault="00A373F1">
      <w:pPr>
        <w:adjustRightInd w:val="0"/>
        <w:snapToGrid w:val="0"/>
        <w:spacing w:line="360" w:lineRule="auto"/>
        <w:jc w:val="center"/>
        <w:rPr>
          <w:rFonts w:ascii="黑体" w:eastAsia="黑体" w:hAnsi="黑体" w:cs="黑体" w:hint="eastAsia"/>
          <w:color w:val="000000" w:themeColor="text1"/>
        </w:rPr>
      </w:pPr>
      <w:r>
        <w:rPr>
          <w:rFonts w:ascii="黑体" w:eastAsia="黑体" w:hAnsi="黑体" w:cs="黑体" w:hint="eastAsia"/>
          <w:color w:val="000000" w:themeColor="text1"/>
        </w:rPr>
        <w:t>附 录 A</w:t>
      </w:r>
    </w:p>
    <w:p w14:paraId="65A6BA4A" w14:textId="77777777" w:rsidR="00134C07" w:rsidRDefault="00A373F1">
      <w:pPr>
        <w:adjustRightInd w:val="0"/>
        <w:snapToGrid w:val="0"/>
        <w:spacing w:line="360" w:lineRule="auto"/>
        <w:jc w:val="center"/>
        <w:rPr>
          <w:rFonts w:ascii="黑体" w:eastAsia="黑体" w:hAnsi="黑体" w:cs="黑体" w:hint="eastAsia"/>
          <w:color w:val="000000" w:themeColor="text1"/>
        </w:rPr>
      </w:pPr>
      <w:r>
        <w:rPr>
          <w:rFonts w:ascii="黑体" w:eastAsia="黑体" w:hAnsi="黑体" w:cs="黑体" w:hint="eastAsia"/>
          <w:color w:val="000000" w:themeColor="text1"/>
        </w:rPr>
        <w:t>（规范性）</w:t>
      </w:r>
    </w:p>
    <w:p w14:paraId="4845A736" w14:textId="77777777" w:rsidR="00134C07" w:rsidRDefault="00A373F1">
      <w:pPr>
        <w:adjustRightInd w:val="0"/>
        <w:snapToGrid w:val="0"/>
        <w:spacing w:line="360" w:lineRule="auto"/>
        <w:jc w:val="center"/>
        <w:rPr>
          <w:rFonts w:ascii="黑体" w:eastAsia="黑体" w:hAnsi="黑体" w:cs="黑体" w:hint="eastAsia"/>
          <w:color w:val="000000" w:themeColor="text1"/>
        </w:rPr>
      </w:pPr>
      <w:r>
        <w:rPr>
          <w:rFonts w:ascii="黑体" w:eastAsia="黑体" w:hAnsi="黑体" w:cs="黑体" w:hint="eastAsia"/>
          <w:color w:val="000000" w:themeColor="text1"/>
        </w:rPr>
        <w:t>地理标志产品双店百合花保护范围</w:t>
      </w:r>
    </w:p>
    <w:p w14:paraId="332CA5E6" w14:textId="77777777" w:rsidR="00134C07" w:rsidRDefault="00A373F1">
      <w:pPr>
        <w:spacing w:line="360" w:lineRule="auto"/>
        <w:rPr>
          <w:rFonts w:ascii="宋体" w:hAnsi="宋体" w:hint="eastAsia"/>
          <w:color w:val="000000" w:themeColor="text1"/>
          <w:szCs w:val="21"/>
        </w:rPr>
      </w:pPr>
      <w:r>
        <w:rPr>
          <w:rFonts w:ascii="宋体" w:hAnsi="宋体" w:hint="eastAsia"/>
          <w:color w:val="000000" w:themeColor="text1"/>
          <w:szCs w:val="21"/>
        </w:rPr>
        <w:t>图A.1规定了地理标志产品双店百合花保护范围</w:t>
      </w:r>
    </w:p>
    <w:p w14:paraId="52E535E1" w14:textId="77777777" w:rsidR="00134C07" w:rsidRDefault="00A373F1">
      <w:pPr>
        <w:spacing w:line="360" w:lineRule="auto"/>
        <w:rPr>
          <w:rFonts w:ascii="黑体" w:eastAsia="黑体" w:hAnsi="黑体" w:hint="eastAsia"/>
          <w:color w:val="000000" w:themeColor="text1"/>
          <w:szCs w:val="21"/>
        </w:rPr>
      </w:pPr>
      <w:r>
        <w:rPr>
          <w:rFonts w:ascii="黑体" w:eastAsia="黑体" w:hAnsi="黑体" w:hint="eastAsia"/>
          <w:noProof/>
          <w:szCs w:val="21"/>
        </w:rPr>
        <w:drawing>
          <wp:anchor distT="0" distB="0" distL="114300" distR="114300" simplePos="0" relativeHeight="251663360" behindDoc="0" locked="0" layoutInCell="1" allowOverlap="1" wp14:anchorId="5F10B63F" wp14:editId="1F2C8833">
            <wp:simplePos x="0" y="0"/>
            <wp:positionH relativeFrom="column">
              <wp:posOffset>447040</wp:posOffset>
            </wp:positionH>
            <wp:positionV relativeFrom="paragraph">
              <wp:posOffset>193040</wp:posOffset>
            </wp:positionV>
            <wp:extent cx="4950460" cy="3731260"/>
            <wp:effectExtent l="0" t="0" r="2540" b="2540"/>
            <wp:wrapSquare wrapText="bothSides"/>
            <wp:docPr id="2" name="图片 2" descr="C:\Users\Administrator\Desktop\标准\图片17.png图片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Administrator\Desktop\标准\图片17.png图片17"/>
                    <pic:cNvPicPr>
                      <a:picLocks noChangeAspect="1"/>
                    </pic:cNvPicPr>
                  </pic:nvPicPr>
                  <pic:blipFill>
                    <a:blip r:embed="rId14" cstate="print"/>
                    <a:srcRect/>
                    <a:stretch>
                      <a:fillRect/>
                    </a:stretch>
                  </pic:blipFill>
                  <pic:spPr>
                    <a:xfrm>
                      <a:off x="0" y="0"/>
                      <a:ext cx="4950460" cy="3731260"/>
                    </a:xfrm>
                    <a:prstGeom prst="rect">
                      <a:avLst/>
                    </a:prstGeom>
                  </pic:spPr>
                </pic:pic>
              </a:graphicData>
            </a:graphic>
          </wp:anchor>
        </w:drawing>
      </w:r>
    </w:p>
    <w:p w14:paraId="3E50E3F6" w14:textId="77777777" w:rsidR="00134C07" w:rsidRDefault="00134C07">
      <w:pPr>
        <w:spacing w:line="360" w:lineRule="auto"/>
        <w:rPr>
          <w:rFonts w:ascii="黑体" w:eastAsia="黑体" w:hAnsi="黑体" w:hint="eastAsia"/>
          <w:color w:val="000000" w:themeColor="text1"/>
          <w:szCs w:val="21"/>
        </w:rPr>
      </w:pPr>
    </w:p>
    <w:p w14:paraId="40462B6F" w14:textId="77777777" w:rsidR="00134C07" w:rsidRDefault="00134C07">
      <w:pPr>
        <w:spacing w:line="360" w:lineRule="auto"/>
        <w:rPr>
          <w:rFonts w:ascii="黑体" w:eastAsia="黑体" w:hAnsi="黑体" w:hint="eastAsia"/>
          <w:color w:val="000000" w:themeColor="text1"/>
          <w:szCs w:val="21"/>
        </w:rPr>
      </w:pPr>
    </w:p>
    <w:p w14:paraId="5EFD1DB6" w14:textId="77777777" w:rsidR="00134C07" w:rsidRDefault="00134C07">
      <w:pPr>
        <w:spacing w:line="360" w:lineRule="auto"/>
        <w:rPr>
          <w:rFonts w:ascii="黑体" w:eastAsia="黑体" w:hAnsi="黑体" w:hint="eastAsia"/>
          <w:color w:val="000000" w:themeColor="text1"/>
          <w:szCs w:val="21"/>
        </w:rPr>
      </w:pPr>
    </w:p>
    <w:p w14:paraId="2F69A789" w14:textId="77777777" w:rsidR="00134C07" w:rsidRDefault="00134C07">
      <w:pPr>
        <w:spacing w:line="360" w:lineRule="auto"/>
        <w:rPr>
          <w:rFonts w:ascii="黑体" w:eastAsia="黑体" w:hAnsi="黑体" w:hint="eastAsia"/>
          <w:color w:val="000000" w:themeColor="text1"/>
          <w:szCs w:val="21"/>
        </w:rPr>
      </w:pPr>
    </w:p>
    <w:p w14:paraId="034CF323" w14:textId="77777777" w:rsidR="00134C07" w:rsidRDefault="00134C07">
      <w:pPr>
        <w:spacing w:line="360" w:lineRule="auto"/>
        <w:rPr>
          <w:rFonts w:ascii="黑体" w:eastAsia="黑体" w:hAnsi="黑体" w:hint="eastAsia"/>
          <w:color w:val="000000" w:themeColor="text1"/>
          <w:szCs w:val="21"/>
        </w:rPr>
      </w:pPr>
    </w:p>
    <w:p w14:paraId="3A183A51" w14:textId="77777777" w:rsidR="00134C07" w:rsidRDefault="00134C07">
      <w:pPr>
        <w:spacing w:line="360" w:lineRule="auto"/>
        <w:rPr>
          <w:rFonts w:ascii="黑体" w:eastAsia="黑体" w:hAnsi="黑体" w:hint="eastAsia"/>
          <w:color w:val="000000" w:themeColor="text1"/>
          <w:szCs w:val="21"/>
        </w:rPr>
      </w:pPr>
    </w:p>
    <w:p w14:paraId="4E81FC89" w14:textId="77777777" w:rsidR="00134C07" w:rsidRDefault="00134C07">
      <w:pPr>
        <w:spacing w:line="360" w:lineRule="auto"/>
        <w:rPr>
          <w:rFonts w:ascii="黑体" w:eastAsia="黑体" w:hAnsi="黑体" w:hint="eastAsia"/>
          <w:color w:val="000000" w:themeColor="text1"/>
          <w:szCs w:val="21"/>
        </w:rPr>
      </w:pPr>
    </w:p>
    <w:p w14:paraId="6BC1ECB5" w14:textId="77777777" w:rsidR="00134C07" w:rsidRDefault="00134C07">
      <w:pPr>
        <w:spacing w:line="360" w:lineRule="auto"/>
        <w:rPr>
          <w:rFonts w:ascii="黑体" w:eastAsia="黑体" w:hAnsi="黑体" w:hint="eastAsia"/>
          <w:color w:val="000000" w:themeColor="text1"/>
          <w:szCs w:val="21"/>
        </w:rPr>
      </w:pPr>
    </w:p>
    <w:p w14:paraId="09A2CCE6" w14:textId="77777777" w:rsidR="00134C07" w:rsidRDefault="00134C07">
      <w:pPr>
        <w:spacing w:line="360" w:lineRule="auto"/>
        <w:rPr>
          <w:rFonts w:ascii="黑体" w:eastAsia="黑体" w:hAnsi="黑体" w:hint="eastAsia"/>
          <w:color w:val="000000" w:themeColor="text1"/>
          <w:szCs w:val="21"/>
        </w:rPr>
      </w:pPr>
    </w:p>
    <w:p w14:paraId="459B51D2" w14:textId="77777777" w:rsidR="00134C07" w:rsidRDefault="00134C07">
      <w:pPr>
        <w:spacing w:line="360" w:lineRule="auto"/>
        <w:rPr>
          <w:rFonts w:ascii="黑体" w:eastAsia="黑体" w:hAnsi="黑体" w:hint="eastAsia"/>
          <w:color w:val="000000" w:themeColor="text1"/>
          <w:szCs w:val="21"/>
        </w:rPr>
      </w:pPr>
    </w:p>
    <w:p w14:paraId="729EBCF4" w14:textId="77777777" w:rsidR="00134C07" w:rsidRDefault="00134C07">
      <w:pPr>
        <w:spacing w:line="360" w:lineRule="auto"/>
        <w:rPr>
          <w:rFonts w:ascii="黑体" w:eastAsia="黑体" w:hAnsi="黑体" w:hint="eastAsia"/>
          <w:color w:val="000000" w:themeColor="text1"/>
          <w:szCs w:val="21"/>
        </w:rPr>
      </w:pPr>
    </w:p>
    <w:p w14:paraId="4EC3CA69" w14:textId="77777777" w:rsidR="00134C07" w:rsidRDefault="00134C07">
      <w:pPr>
        <w:spacing w:line="360" w:lineRule="auto"/>
        <w:rPr>
          <w:rFonts w:ascii="黑体" w:eastAsia="黑体" w:hAnsi="黑体" w:hint="eastAsia"/>
          <w:color w:val="000000" w:themeColor="text1"/>
          <w:szCs w:val="21"/>
        </w:rPr>
      </w:pPr>
    </w:p>
    <w:p w14:paraId="4838FC08" w14:textId="77777777" w:rsidR="00134C07" w:rsidRDefault="00A373F1" w:rsidP="00540FCF">
      <w:pPr>
        <w:spacing w:beforeLines="50" w:before="156" w:afterLines="50" w:after="156" w:line="360" w:lineRule="auto"/>
        <w:ind w:firstLineChars="1300" w:firstLine="2730"/>
        <w:rPr>
          <w:rFonts w:ascii="黑体" w:eastAsia="黑体" w:hAnsi="黑体" w:hint="eastAsia"/>
          <w:color w:val="000000" w:themeColor="text1"/>
          <w:szCs w:val="21"/>
        </w:rPr>
      </w:pPr>
      <w:r>
        <w:rPr>
          <w:rFonts w:ascii="黑体" w:eastAsia="黑体" w:hAnsi="黑体" w:hint="eastAsia"/>
          <w:color w:val="000000" w:themeColor="text1"/>
          <w:szCs w:val="21"/>
        </w:rPr>
        <w:t>图A.1 地理标志产品双店百合花保护范围</w:t>
      </w:r>
    </w:p>
    <w:p w14:paraId="4D29893C" w14:textId="719EAAC3" w:rsidR="00134C07" w:rsidRDefault="00F6525A">
      <w:pPr>
        <w:widowControl/>
        <w:spacing w:line="360" w:lineRule="auto"/>
        <w:ind w:firstLine="200"/>
        <w:outlineLvl w:val="1"/>
        <w:rPr>
          <w:rFonts w:ascii="黑体" w:eastAsia="黑体" w:hAnsi="黑体" w:hint="eastAsia"/>
          <w:color w:val="000000" w:themeColor="text1"/>
          <w:szCs w:val="21"/>
        </w:rPr>
      </w:pPr>
      <w:r>
        <w:rPr>
          <w:noProof/>
          <w:color w:val="000000" w:themeColor="text1"/>
        </w:rPr>
        <mc:AlternateContent>
          <mc:Choice Requires="wps">
            <w:drawing>
              <wp:anchor distT="0" distB="0" distL="114300" distR="114300" simplePos="0" relativeHeight="251662336" behindDoc="0" locked="0" layoutInCell="1" allowOverlap="1" wp14:anchorId="0A71C2EE" wp14:editId="5120C7D2">
                <wp:simplePos x="0" y="0"/>
                <wp:positionH relativeFrom="column">
                  <wp:posOffset>1807845</wp:posOffset>
                </wp:positionH>
                <wp:positionV relativeFrom="paragraph">
                  <wp:posOffset>247015</wp:posOffset>
                </wp:positionV>
                <wp:extent cx="1581150" cy="2540"/>
                <wp:effectExtent l="0" t="0" r="19050" b="3556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81150" cy="2540"/>
                        </a:xfrm>
                        <a:prstGeom prst="line">
                          <a:avLst/>
                        </a:prstGeom>
                        <a:noFill/>
                        <a:ln w="6350">
                          <a:solidFill>
                            <a:srgbClr val="000000"/>
                          </a:solidFill>
                          <a:miter lim="800000"/>
                        </a:ln>
                      </wps:spPr>
                      <wps:bodyPr/>
                    </wps:wsp>
                  </a:graphicData>
                </a:graphic>
                <wp14:sizeRelH relativeFrom="page">
                  <wp14:pctWidth>0</wp14:pctWidth>
                </wp14:sizeRelH>
                <wp14:sizeRelV relativeFrom="page">
                  <wp14:pctHeight>0</wp14:pctHeight>
                </wp14:sizeRelV>
              </wp:anchor>
            </w:drawing>
          </mc:Choice>
          <mc:Fallback>
            <w:pict>
              <v:line w14:anchorId="2690B680" id="直接连接符 5" o:spid="_x0000_s1026" style="position:absolute;left:0;text-align:lef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2.35pt,19.45pt" to="266.85pt,1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" strokeweight=".5pt">
                <v:stroke joinstyle="miter"/>
              </v:line>
            </w:pict>
          </mc:Fallback>
        </mc:AlternateContent>
      </w:r>
    </w:p>
    <w:sectPr w:rsidR="00134C07" w:rsidSect="00540FCF">
      <w:headerReference w:type="default" r:id="rId15"/>
      <w:footerReference w:type="default" r:id="rId16"/>
      <w:pgSz w:w="11906" w:h="16838"/>
      <w:pgMar w:top="567" w:right="1134" w:bottom="1134" w:left="1418" w:header="1418" w:footer="1134" w:gutter="0"/>
      <w:pgNumType w:start="1"/>
      <w:cols w:space="720"/>
      <w:formProt w:val="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316A512" w14:textId="77777777" w:rsidR="00BF3A91" w:rsidRDefault="00BF3A91">
      <w:r>
        <w:separator/>
      </w:r>
    </w:p>
  </w:endnote>
  <w:endnote w:type="continuationSeparator" w:id="0">
    <w:p w14:paraId="4DE8467F" w14:textId="77777777" w:rsidR="00BF3A91" w:rsidRDefault="00BF3A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黑体">
    <w:altName w:val="SimHei"/>
    <w:panose1 w:val="02010609060101010101"/>
    <w:charset w:val="86"/>
    <w:family w:val="auto"/>
    <w:pitch w:val="variable"/>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1D027C" w14:textId="200CDEA2" w:rsidR="00134C07" w:rsidRDefault="00F6525A">
    <w:pPr>
      <w:pStyle w:val="aff3"/>
    </w:pPr>
    <w:r>
      <w:rPr>
        <w:noProof/>
      </w:rPr>
      <mc:AlternateContent>
        <mc:Choice Requires="wps">
          <w:drawing>
            <wp:anchor distT="0" distB="0" distL="114300" distR="114300" simplePos="0" relativeHeight="251661312" behindDoc="0" locked="0" layoutInCell="1" allowOverlap="1" wp14:anchorId="33AE1F2B" wp14:editId="51F4311C">
              <wp:simplePos x="0" y="0"/>
              <wp:positionH relativeFrom="margin">
                <wp:posOffset>5836920</wp:posOffset>
              </wp:positionH>
              <wp:positionV relativeFrom="paragraph">
                <wp:posOffset>18415</wp:posOffset>
              </wp:positionV>
              <wp:extent cx="114935" cy="153035"/>
              <wp:effectExtent l="0" t="0" r="12065" b="12065"/>
              <wp:wrapNone/>
              <wp:docPr id="4" name="文本框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4935" cy="153035"/>
                      </a:xfrm>
                      <a:prstGeom prst="rect">
                        <a:avLst/>
                      </a:prstGeom>
                      <a:noFill/>
                      <a:ln w="6350">
                        <a:noFill/>
                      </a:ln>
                    </wps:spPr>
                    <wps:txbx>
                      <w:txbxContent>
                        <w:p w14:paraId="4D037867" w14:textId="77777777" w:rsidR="00540FCF" w:rsidRDefault="00540FCF"/>
                      </w:txbxContent>
                    </wps:txbx>
                    <wps:bodyPr wrap="none" lIns="0" tIns="0" rIns="0" bIns="0" upright="1">
                      <a:spAutoFit/>
                    </wps:bodyPr>
                  </wps:wsp>
                </a:graphicData>
              </a:graphic>
              <wp14:sizeRelH relativeFrom="page">
                <wp14:pctWidth>0</wp14:pctWidth>
              </wp14:sizeRelH>
              <wp14:sizeRelV relativeFrom="page">
                <wp14:pctHeight>0</wp14:pctHeight>
              </wp14:sizeRelV>
            </wp:anchor>
          </w:drawing>
        </mc:Choice>
        <mc:Fallback>
          <w:pict>
            <v:shapetype w14:anchorId="33AE1F2B" id="_x0000_t202" coordsize="21600,21600" o:spt="202" path="m,l,21600r21600,l21600,xe">
              <v:stroke joinstyle="miter"/>
              <v:path gradientshapeok="t" o:connecttype="rect"/>
            </v:shapetype>
            <v:shape id="文本框 4" o:spid="_x0000_s1027" type="#_x0000_t202" style="position:absolute;left:0;text-align:left;margin-left:459.6pt;margin-top:1.45pt;width:9.05pt;height:12.05pt;z-index:251661312;visibility:visible;mso-wrap-style:non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" filled="f" stroked="f" strokeweight=".5pt">
              <v:textbox style="mso-fit-shape-to-text:t" inset="0,0,0,0">
                <w:txbxContent>
                  <w:p w14:paraId="4D037867" w14:textId="77777777" w:rsidR="00540FCF" w:rsidRDefault="00540FCF"/>
                </w:txbxContent>
              </v:textbox>
              <w10:wrap anchorx="margin"/>
            </v:shape>
          </w:pict>
        </mc:Fallback>
      </mc:AlternateContent>
    </w:r>
    <w:r>
      <w:rPr>
        <w:noProof/>
      </w:rPr>
      <mc:AlternateContent>
        <mc:Choice Requires="wps">
          <w:drawing>
            <wp:anchor distT="0" distB="0" distL="114300" distR="114300" simplePos="0" relativeHeight="251663360" behindDoc="0" locked="0" layoutInCell="1" allowOverlap="1" wp14:anchorId="39EE7582" wp14:editId="7B392A06">
              <wp:simplePos x="0" y="0"/>
              <wp:positionH relativeFrom="margin">
                <wp:align>right</wp:align>
              </wp:positionH>
              <wp:positionV relativeFrom="paragraph">
                <wp:posOffset>0</wp:posOffset>
              </wp:positionV>
              <wp:extent cx="133985" cy="172720"/>
              <wp:effectExtent l="0" t="0" r="12065" b="11430"/>
              <wp:wrapNone/>
              <wp:docPr id="3" name="文本框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3985" cy="172720"/>
                      </a:xfrm>
                      <a:prstGeom prst="rect">
                        <a:avLst/>
                      </a:prstGeom>
                      <a:noFill/>
                      <a:ln w="6350">
                        <a:noFill/>
                      </a:ln>
                    </wps:spPr>
                    <wps:txbx>
                      <w:txbxContent>
                        <w:p w14:paraId="383C3EDD" w14:textId="77777777" w:rsidR="00540FCF" w:rsidRDefault="00F2430A">
                          <w:r>
                            <w:rPr>
                              <w:rFonts w:hint="eastAsia"/>
                            </w:rPr>
                            <w:t>Ⅰ</w:t>
                          </w:r>
                        </w:p>
                      </w:txbxContent>
                    </wps:txbx>
                    <wps:bodyPr rot="0" spcFirstLastPara="0" vertOverflow="overflow" horzOverflow="overflow" vert="horz" wrap="none" lIns="0" tIns="0" rIns="0" bIns="0" numCol="1" spcCol="0" rtlCol="0" fromWordArt="0" anchor="t" anchorCtr="0" forceAA="0" compatLnSpc="1">
                      <a:spAutoFit/>
                    </wps:bodyPr>
                  </wps:wsp>
                </a:graphicData>
              </a:graphic>
              <wp14:sizeRelH relativeFrom="page">
                <wp14:pctWidth>0</wp14:pctWidth>
              </wp14:sizeRelH>
              <wp14:sizeRelV relativeFrom="page">
                <wp14:pctHeight>0</wp14:pctHeight>
              </wp14:sizeRelV>
            </wp:anchor>
          </w:drawing>
        </mc:Choice>
        <mc:Fallback>
          <w:pict>
            <v:shape w14:anchorId="39EE7582" id="文本框 3" o:spid="_x0000_s1028" type="#_x0000_t202" style="position:absolute;left:0;text-align:left;margin-left:-40.65pt;margin-top:0;width:10.55pt;height:13.6pt;z-index:251663360;visibility:visible;mso-wrap-style:non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" filled="f" stroked="f" strokeweight=".5pt">
              <v:textbox style="mso-fit-shape-to-text:t" inset="0,0,0,0">
                <w:txbxContent>
                  <w:p w14:paraId="383C3EDD" w14:textId="77777777" w:rsidR="00540FCF" w:rsidRDefault="00F2430A">
                    <w:r>
                      <w:rPr>
                        <w:rFonts w:hint="eastAsia"/>
                      </w:rPr>
                      <w:t>Ⅰ</w:t>
                    </w:r>
                  </w:p>
                </w:txbxContent>
              </v:textbox>
              <w10:wrap anchorx="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FE116B" w14:textId="3CC34FC3" w:rsidR="00134C07" w:rsidRDefault="00F6525A">
    <w:pPr>
      <w:pStyle w:val="aff3"/>
    </w:pPr>
    <w:r>
      <w:rPr>
        <w:noProof/>
      </w:rPr>
      <mc:AlternateContent>
        <mc:Choice Requires="wps">
          <w:drawing>
            <wp:anchor distT="0" distB="0" distL="114300" distR="114300" simplePos="0" relativeHeight="251659264" behindDoc="0" locked="0" layoutInCell="1" allowOverlap="1" wp14:anchorId="0C1EE19C" wp14:editId="485695F2">
              <wp:simplePos x="0" y="0"/>
              <wp:positionH relativeFrom="margin">
                <wp:align>right</wp:align>
              </wp:positionH>
              <wp:positionV relativeFrom="paragraph">
                <wp:posOffset>0</wp:posOffset>
              </wp:positionV>
              <wp:extent cx="183515" cy="224155"/>
              <wp:effectExtent l="0" t="0" r="6985" b="4445"/>
              <wp:wrapNone/>
              <wp:docPr id="1" name="文本框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3515" cy="224155"/>
                      </a:xfrm>
                      <a:prstGeom prst="rect">
                        <a:avLst/>
                      </a:prstGeom>
                      <a:noFill/>
                      <a:ln>
                        <a:noFill/>
                      </a:ln>
                    </wps:spPr>
                    <wps:txbx>
                      <w:txbxContent>
                        <w:p w14:paraId="2E1520EA" w14:textId="77777777" w:rsidR="00134C07" w:rsidRDefault="00540FCF">
                          <w:pPr>
                            <w:pStyle w:val="aff3"/>
                          </w:pPr>
                          <w:r>
                            <w:fldChar w:fldCharType="begin"/>
                          </w:r>
                          <w:r w:rsidR="00A373F1">
                            <w:instrText xml:space="preserve"> PAGE  \* MERGEFORMAT </w:instrText>
                          </w:r>
                          <w:r>
                            <w:fldChar w:fldCharType="separate"/>
                          </w:r>
                          <w:r w:rsidR="00F6525A">
                            <w:rPr>
                              <w:noProof/>
                            </w:rPr>
                            <w:t>5</w:t>
                          </w:r>
                          <w:r>
                            <w:fldChar w:fldCharType="end"/>
                          </w:r>
                        </w:p>
                      </w:txbxContent>
                    </wps:txbx>
                    <wps:bodyPr wrap="none" lIns="0" tIns="0" rIns="0" bIns="0" upright="1">
                      <a:spAutoFit/>
                    </wps:bodyPr>
                  </wps:wsp>
                </a:graphicData>
              </a:graphic>
              <wp14:sizeRelH relativeFrom="page">
                <wp14:pctWidth>0</wp14:pctWidth>
              </wp14:sizeRelH>
              <wp14:sizeRelV relativeFrom="page">
                <wp14:pctHeight>0</wp14:pctHeight>
              </wp14:sizeRelV>
            </wp:anchor>
          </w:drawing>
        </mc:Choice>
        <mc:Fallback>
          <w:pict>
            <v:shapetype w14:anchorId="0C1EE19C" id="_x0000_t202" coordsize="21600,21600" o:spt="202" path="m,l,21600r21600,l21600,xe">
              <v:stroke joinstyle="miter"/>
              <v:path gradientshapeok="t" o:connecttype="rect"/>
            </v:shapetype>
            <v:shape id="文本框 1" o:spid="_x0000_s1029" type="#_x0000_t202" style="position:absolute;left:0;text-align:left;margin-left:-36.75pt;margin-top:0;width:14.45pt;height:17.65pt;z-index:251659264;visibility:visible;mso-wrap-style:non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" filled="f" stroked="f">
              <v:textbox style="mso-fit-shape-to-text:t" inset="0,0,0,0">
                <w:txbxContent>
                  <w:p w14:paraId="2E1520EA" w14:textId="77777777" w:rsidR="00134C07" w:rsidRDefault="00540FCF">
                    <w:pPr>
                      <w:pStyle w:val="aff3"/>
                    </w:pPr>
                    <w:r>
                      <w:fldChar w:fldCharType="begin"/>
                    </w:r>
                    <w:r w:rsidR="00A373F1">
                      <w:instrText xml:space="preserve"> PAGE  \* MERGEFORMAT </w:instrText>
                    </w:r>
                    <w:r>
                      <w:fldChar w:fldCharType="separate"/>
                    </w:r>
                    <w:r w:rsidR="00F6525A">
                      <w:rPr>
                        <w:noProof/>
                      </w:rPr>
                      <w:t>5</w:t>
                    </w:r>
                    <w: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D1A656C" w14:textId="77777777" w:rsidR="00BF3A91" w:rsidRDefault="00BF3A91">
      <w:r>
        <w:separator/>
      </w:r>
    </w:p>
  </w:footnote>
  <w:footnote w:type="continuationSeparator" w:id="0">
    <w:p w14:paraId="7367B1A7" w14:textId="77777777" w:rsidR="00BF3A91" w:rsidRDefault="00BF3A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F0D3B5" w14:textId="77777777" w:rsidR="00134C07" w:rsidRDefault="00134C07">
    <w:pPr>
      <w:pStyle w:val="ab"/>
      <w:pBdr>
        <w:top w:val="none" w:sz="0" w:space="0" w:color="auto"/>
        <w:left w:val="none" w:sz="0" w:space="0" w:color="auto"/>
        <w:bottom w:val="none" w:sz="0" w:space="0" w:color="auto"/>
        <w:right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9EB9DE" w14:textId="77777777" w:rsidR="00134C07" w:rsidRDefault="00134C07">
    <w:pPr>
      <w:pStyle w:val="ab"/>
      <w:pBdr>
        <w:top w:val="none" w:sz="0" w:space="0" w:color="auto"/>
        <w:left w:val="none" w:sz="0" w:space="0" w:color="auto"/>
        <w:bottom w:val="none" w:sz="0" w:space="0" w:color="auto"/>
        <w:right w:val="none" w:sz="0" w:space="0" w:color="auto"/>
      </w:pBd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B93ADD" w14:textId="77777777" w:rsidR="00134C07" w:rsidRDefault="00134C07">
    <w:pPr>
      <w:pStyle w:val="ab"/>
      <w:pBdr>
        <w:top w:val="none" w:sz="0" w:space="0" w:color="auto"/>
        <w:left w:val="none" w:sz="0" w:space="0" w:color="auto"/>
        <w:bottom w:val="none" w:sz="0" w:space="0" w:color="auto"/>
        <w:right w:val="none" w:sz="0" w:space="0" w:color="auto"/>
      </w:pBd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119C95" w14:textId="19CBE49C" w:rsidR="00134C07" w:rsidRDefault="00A373F1">
    <w:pPr>
      <w:pStyle w:val="aff2"/>
      <w:rPr>
        <w:rFonts w:hint="eastAsia"/>
      </w:rPr>
    </w:pPr>
    <w:r>
      <w:t>DB3207/T</w:t>
    </w:r>
    <w:r>
      <w:rPr>
        <w:rFonts w:hint="eastAsia"/>
      </w:rPr>
      <w:t xml:space="preserve"> </w:t>
    </w:r>
    <w:r>
      <w:t>XXXX</w:t>
    </w:r>
    <w:r>
      <w:t>—</w:t>
    </w:r>
    <w:r w:rsidR="000C0990">
      <w:rPr>
        <w:rFonts w:hint="eastAsia"/>
      </w:rPr>
      <w:t>XXXX</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7C51AB" w14:textId="77777777" w:rsidR="00134C07" w:rsidRDefault="00A373F1">
    <w:pPr>
      <w:pStyle w:val="aff2"/>
    </w:pPr>
    <w:r>
      <w:t>DB3207/T</w:t>
    </w:r>
    <w:r>
      <w:rPr>
        <w:rFonts w:hint="eastAsia"/>
      </w:rPr>
      <w:t xml:space="preserve"> </w:t>
    </w:r>
    <w:r>
      <w:t>XXXX</w:t>
    </w:r>
    <w:r>
      <w:t>—</w:t>
    </w:r>
    <w:r>
      <w:rPr>
        <w:rFonts w:hint="eastAsia"/>
      </w:rPr>
      <w:t>2024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98pt;height:49pt;visibility:visible;mso-wrap-style:square" o:bullet="t">
        <v:imagedata r:id="rId1" o:title=""/>
      </v:shape>
    </w:pict>
  </w:numPicBullet>
  <w:abstractNum w:abstractNumId="0" w15:restartNumberingAfterBreak="0">
    <w:nsid w:val="1FC91163"/>
    <w:multiLevelType w:val="multilevel"/>
    <w:tmpl w:val="1FC91163"/>
    <w:lvl w:ilvl="0">
      <w:start w:val="1"/>
      <w:numFmt w:val="decimal"/>
      <w:pStyle w:val="a"/>
      <w:suff w:val="nothing"/>
      <w:lvlText w:val="%1　"/>
      <w:lvlJc w:val="left"/>
      <w:pPr>
        <w:ind w:left="0" w:firstLine="0"/>
      </w:pPr>
      <w:rPr>
        <w:rFonts w:ascii="黑体" w:eastAsia="黑体" w:hAnsi="Times New Roman" w:hint="eastAsia"/>
        <w:b w:val="0"/>
        <w:i w:val="0"/>
        <w:sz w:val="21"/>
        <w:szCs w:val="21"/>
      </w:rPr>
    </w:lvl>
    <w:lvl w:ilvl="1">
      <w:start w:val="1"/>
      <w:numFmt w:val="decimal"/>
      <w:pStyle w:val="a0"/>
      <w:suff w:val="nothing"/>
      <w:lvlText w:val="%1.%2　"/>
      <w:lvlJc w:val="left"/>
      <w:pPr>
        <w:ind w:left="0" w:firstLine="0"/>
      </w:pPr>
      <w:rPr>
        <w:rFonts w:ascii="黑体" w:eastAsia="黑体" w:hAnsi="Times New Roman" w:cs="Times New Roman" w:hint="default"/>
        <w:b w:val="0"/>
        <w:bCs w:val="0"/>
        <w:i w:val="0"/>
        <w:iCs w:val="0"/>
        <w:caps w:val="0"/>
        <w:strike w:val="0"/>
        <w:dstrike w:val="0"/>
        <w:vanish w:val="0"/>
        <w:spacing w:val="0"/>
        <w:kern w:val="0"/>
        <w:position w:val="0"/>
        <w:sz w:val="21"/>
        <w:szCs w:val="21"/>
        <w:u w:val="none"/>
        <w:vertAlign w:val="baseline"/>
      </w:rPr>
    </w:lvl>
    <w:lvl w:ilvl="2">
      <w:start w:val="1"/>
      <w:numFmt w:val="decimal"/>
      <w:pStyle w:val="a1"/>
      <w:suff w:val="nothing"/>
      <w:lvlText w:val="%1.%2.%3　"/>
      <w:lvlJc w:val="left"/>
      <w:pPr>
        <w:ind w:left="0" w:firstLine="0"/>
      </w:pPr>
      <w:rPr>
        <w:rFonts w:ascii="黑体" w:eastAsia="黑体" w:hAnsi="Times New Roman" w:hint="eastAsia"/>
        <w:b w:val="0"/>
        <w:i w:val="0"/>
        <w:sz w:val="21"/>
      </w:rPr>
    </w:lvl>
    <w:lvl w:ilvl="3">
      <w:start w:val="1"/>
      <w:numFmt w:val="decimal"/>
      <w:pStyle w:val="a2"/>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1" w15:restartNumberingAfterBreak="0">
    <w:nsid w:val="39D7AEB8"/>
    <w:multiLevelType w:val="multilevel"/>
    <w:tmpl w:val="39D7AEB8"/>
    <w:lvl w:ilvl="0">
      <w:start w:val="1"/>
      <w:numFmt w:val="lowerLetter"/>
      <w:pStyle w:val="a3"/>
      <w:lvlText w:val="%1)"/>
      <w:lvlJc w:val="left"/>
      <w:pPr>
        <w:tabs>
          <w:tab w:val="left" w:pos="840"/>
        </w:tabs>
        <w:ind w:left="839" w:hanging="419"/>
      </w:pPr>
      <w:rPr>
        <w:rFonts w:ascii="宋体" w:eastAsia="宋体" w:hint="eastAsia"/>
        <w:b w:val="0"/>
        <w:i w:val="0"/>
        <w:sz w:val="21"/>
        <w:szCs w:val="21"/>
      </w:rPr>
    </w:lvl>
    <w:lvl w:ilvl="1">
      <w:start w:val="1"/>
      <w:numFmt w:val="decimal"/>
      <w:lvlText w:val="%2)"/>
      <w:lvlJc w:val="left"/>
      <w:pPr>
        <w:tabs>
          <w:tab w:val="left" w:pos="1260"/>
        </w:tabs>
        <w:ind w:left="1259" w:hanging="419"/>
      </w:pPr>
      <w:rPr>
        <w:rFonts w:hint="eastAsia"/>
      </w:rPr>
    </w:lvl>
    <w:lvl w:ilvl="2">
      <w:start w:val="1"/>
      <w:numFmt w:val="decimal"/>
      <w:lvlText w:val="(%3)"/>
      <w:lvlJc w:val="left"/>
      <w:pPr>
        <w:tabs>
          <w:tab w:val="left" w:pos="0"/>
        </w:tabs>
        <w:ind w:left="1679" w:hanging="420"/>
      </w:pPr>
      <w:rPr>
        <w:rFonts w:ascii="宋体" w:eastAsia="宋体" w:hint="eastAsia"/>
        <w:b w:val="0"/>
        <w:i w:val="0"/>
        <w:sz w:val="21"/>
        <w:szCs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num w:numId="1" w16cid:durableId="138622335">
    <w:abstractNumId w:val="0"/>
  </w:num>
  <w:num w:numId="2" w16cid:durableId="153113838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bordersDoNotSurroundHeader/>
  <w:bordersDoNotSurroundFooter/>
  <w:proofState w:spelling="clean" w:grammar="clean"/>
  <w:defaultTabStop w:val="420"/>
  <w:drawingGridHorizontalSpacing w:val="105"/>
  <w:drawingGridVerticalSpacing w:val="156"/>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N2ZlYmIxZDAwOTZlODgzNzIyNWFlMzkwZTA4NTk0OWUifQ=="/>
  </w:docVars>
  <w:rsids>
    <w:rsidRoot w:val="00231C20"/>
    <w:rsid w:val="00020D33"/>
    <w:rsid w:val="0003727C"/>
    <w:rsid w:val="00045887"/>
    <w:rsid w:val="00070EB2"/>
    <w:rsid w:val="000909C1"/>
    <w:rsid w:val="000948D1"/>
    <w:rsid w:val="000A5BF6"/>
    <w:rsid w:val="000B30E2"/>
    <w:rsid w:val="000B5CB0"/>
    <w:rsid w:val="000C0990"/>
    <w:rsid w:val="000D3302"/>
    <w:rsid w:val="000D69DA"/>
    <w:rsid w:val="000F3577"/>
    <w:rsid w:val="000F6653"/>
    <w:rsid w:val="000F7339"/>
    <w:rsid w:val="00100A5D"/>
    <w:rsid w:val="001025D9"/>
    <w:rsid w:val="001166C2"/>
    <w:rsid w:val="00134C07"/>
    <w:rsid w:val="00150DD5"/>
    <w:rsid w:val="0015539F"/>
    <w:rsid w:val="0016702B"/>
    <w:rsid w:val="00172C94"/>
    <w:rsid w:val="00186F39"/>
    <w:rsid w:val="00191198"/>
    <w:rsid w:val="00196CCC"/>
    <w:rsid w:val="001A76EB"/>
    <w:rsid w:val="001B5AE2"/>
    <w:rsid w:val="001C2B46"/>
    <w:rsid w:val="001C3DC3"/>
    <w:rsid w:val="001E49C2"/>
    <w:rsid w:val="001E6994"/>
    <w:rsid w:val="001E6F79"/>
    <w:rsid w:val="001F412F"/>
    <w:rsid w:val="001F4AEF"/>
    <w:rsid w:val="001F6640"/>
    <w:rsid w:val="00205ABC"/>
    <w:rsid w:val="00223AA4"/>
    <w:rsid w:val="00231C20"/>
    <w:rsid w:val="00250C4A"/>
    <w:rsid w:val="00250EDD"/>
    <w:rsid w:val="00262729"/>
    <w:rsid w:val="002742BF"/>
    <w:rsid w:val="00275D33"/>
    <w:rsid w:val="00282FBE"/>
    <w:rsid w:val="00290BFA"/>
    <w:rsid w:val="002A799A"/>
    <w:rsid w:val="002B253E"/>
    <w:rsid w:val="002B6A10"/>
    <w:rsid w:val="002C3641"/>
    <w:rsid w:val="002C54B3"/>
    <w:rsid w:val="002E5C41"/>
    <w:rsid w:val="002E7741"/>
    <w:rsid w:val="003108E0"/>
    <w:rsid w:val="00333BF5"/>
    <w:rsid w:val="00337950"/>
    <w:rsid w:val="00351439"/>
    <w:rsid w:val="00357A4B"/>
    <w:rsid w:val="00381A8B"/>
    <w:rsid w:val="00391E0C"/>
    <w:rsid w:val="00392167"/>
    <w:rsid w:val="003C03C4"/>
    <w:rsid w:val="003C0779"/>
    <w:rsid w:val="003C58CB"/>
    <w:rsid w:val="00482BC2"/>
    <w:rsid w:val="00492744"/>
    <w:rsid w:val="004A40B5"/>
    <w:rsid w:val="004C3639"/>
    <w:rsid w:val="004C4DAF"/>
    <w:rsid w:val="0050083E"/>
    <w:rsid w:val="00500A3F"/>
    <w:rsid w:val="00500E8E"/>
    <w:rsid w:val="00502D30"/>
    <w:rsid w:val="00504F13"/>
    <w:rsid w:val="00511049"/>
    <w:rsid w:val="00515F84"/>
    <w:rsid w:val="00530679"/>
    <w:rsid w:val="00540FCF"/>
    <w:rsid w:val="005556E8"/>
    <w:rsid w:val="005560B8"/>
    <w:rsid w:val="0056711C"/>
    <w:rsid w:val="005752A5"/>
    <w:rsid w:val="0059098C"/>
    <w:rsid w:val="005914CD"/>
    <w:rsid w:val="005A75F6"/>
    <w:rsid w:val="005D721E"/>
    <w:rsid w:val="005E203A"/>
    <w:rsid w:val="005E757C"/>
    <w:rsid w:val="00605B25"/>
    <w:rsid w:val="00610D89"/>
    <w:rsid w:val="006135D6"/>
    <w:rsid w:val="006145E8"/>
    <w:rsid w:val="00621E22"/>
    <w:rsid w:val="00643250"/>
    <w:rsid w:val="006503FE"/>
    <w:rsid w:val="00681262"/>
    <w:rsid w:val="00682B6A"/>
    <w:rsid w:val="00686442"/>
    <w:rsid w:val="006C4C85"/>
    <w:rsid w:val="006C5564"/>
    <w:rsid w:val="006F0E8D"/>
    <w:rsid w:val="006F47D1"/>
    <w:rsid w:val="006F55FF"/>
    <w:rsid w:val="007073AC"/>
    <w:rsid w:val="00724C24"/>
    <w:rsid w:val="00727E82"/>
    <w:rsid w:val="007532DA"/>
    <w:rsid w:val="00780C90"/>
    <w:rsid w:val="007A5692"/>
    <w:rsid w:val="007C5A22"/>
    <w:rsid w:val="008061A5"/>
    <w:rsid w:val="00811174"/>
    <w:rsid w:val="0082571D"/>
    <w:rsid w:val="00846950"/>
    <w:rsid w:val="00854D75"/>
    <w:rsid w:val="00857904"/>
    <w:rsid w:val="00864103"/>
    <w:rsid w:val="00883B7E"/>
    <w:rsid w:val="008A29A1"/>
    <w:rsid w:val="008A34F6"/>
    <w:rsid w:val="008D46EC"/>
    <w:rsid w:val="008D7040"/>
    <w:rsid w:val="008E6C5B"/>
    <w:rsid w:val="008E70F9"/>
    <w:rsid w:val="008F24A5"/>
    <w:rsid w:val="0090578C"/>
    <w:rsid w:val="00906469"/>
    <w:rsid w:val="009069ED"/>
    <w:rsid w:val="00920AA9"/>
    <w:rsid w:val="00923969"/>
    <w:rsid w:val="0092706D"/>
    <w:rsid w:val="0094747E"/>
    <w:rsid w:val="00962D11"/>
    <w:rsid w:val="00965B4F"/>
    <w:rsid w:val="00967FF1"/>
    <w:rsid w:val="00970BCE"/>
    <w:rsid w:val="00975BC3"/>
    <w:rsid w:val="00975D91"/>
    <w:rsid w:val="00995392"/>
    <w:rsid w:val="009A025E"/>
    <w:rsid w:val="009B5688"/>
    <w:rsid w:val="009B76D0"/>
    <w:rsid w:val="009E4E7F"/>
    <w:rsid w:val="009E50DD"/>
    <w:rsid w:val="009E561C"/>
    <w:rsid w:val="009F0975"/>
    <w:rsid w:val="00A149FA"/>
    <w:rsid w:val="00A1610C"/>
    <w:rsid w:val="00A17562"/>
    <w:rsid w:val="00A27299"/>
    <w:rsid w:val="00A373F1"/>
    <w:rsid w:val="00A73887"/>
    <w:rsid w:val="00A77F44"/>
    <w:rsid w:val="00A81B38"/>
    <w:rsid w:val="00A83112"/>
    <w:rsid w:val="00A9206D"/>
    <w:rsid w:val="00A96893"/>
    <w:rsid w:val="00AA7DE9"/>
    <w:rsid w:val="00AC1A6E"/>
    <w:rsid w:val="00AD4762"/>
    <w:rsid w:val="00AD5581"/>
    <w:rsid w:val="00AF6800"/>
    <w:rsid w:val="00B13221"/>
    <w:rsid w:val="00B175E9"/>
    <w:rsid w:val="00B467E3"/>
    <w:rsid w:val="00B6489F"/>
    <w:rsid w:val="00B7698B"/>
    <w:rsid w:val="00B80EA8"/>
    <w:rsid w:val="00B84AE5"/>
    <w:rsid w:val="00BA6621"/>
    <w:rsid w:val="00BC34ED"/>
    <w:rsid w:val="00BD15D7"/>
    <w:rsid w:val="00BD3012"/>
    <w:rsid w:val="00BD32FF"/>
    <w:rsid w:val="00BD6B04"/>
    <w:rsid w:val="00BE219C"/>
    <w:rsid w:val="00BE72DE"/>
    <w:rsid w:val="00BF06EC"/>
    <w:rsid w:val="00BF3A91"/>
    <w:rsid w:val="00C04A0D"/>
    <w:rsid w:val="00C06E43"/>
    <w:rsid w:val="00C1182F"/>
    <w:rsid w:val="00C159A4"/>
    <w:rsid w:val="00C406C0"/>
    <w:rsid w:val="00C45E3B"/>
    <w:rsid w:val="00C608FC"/>
    <w:rsid w:val="00C61EF3"/>
    <w:rsid w:val="00C6325A"/>
    <w:rsid w:val="00C645B0"/>
    <w:rsid w:val="00C65C88"/>
    <w:rsid w:val="00C73DED"/>
    <w:rsid w:val="00C833D7"/>
    <w:rsid w:val="00C853E3"/>
    <w:rsid w:val="00CB0DE2"/>
    <w:rsid w:val="00CF0370"/>
    <w:rsid w:val="00CF4733"/>
    <w:rsid w:val="00CF78AF"/>
    <w:rsid w:val="00D158C7"/>
    <w:rsid w:val="00D15B71"/>
    <w:rsid w:val="00D30818"/>
    <w:rsid w:val="00D3719F"/>
    <w:rsid w:val="00D47AD5"/>
    <w:rsid w:val="00D53368"/>
    <w:rsid w:val="00D557CA"/>
    <w:rsid w:val="00D6091A"/>
    <w:rsid w:val="00D9302C"/>
    <w:rsid w:val="00D93DE1"/>
    <w:rsid w:val="00DC186A"/>
    <w:rsid w:val="00DD3FC3"/>
    <w:rsid w:val="00DE4F8F"/>
    <w:rsid w:val="00E17898"/>
    <w:rsid w:val="00E22B85"/>
    <w:rsid w:val="00E33432"/>
    <w:rsid w:val="00E42C61"/>
    <w:rsid w:val="00E6657C"/>
    <w:rsid w:val="00E85E4B"/>
    <w:rsid w:val="00EB2AE5"/>
    <w:rsid w:val="00EB7A2C"/>
    <w:rsid w:val="00EC353A"/>
    <w:rsid w:val="00EE35E2"/>
    <w:rsid w:val="00F116B2"/>
    <w:rsid w:val="00F2430A"/>
    <w:rsid w:val="00F311C6"/>
    <w:rsid w:val="00F6525A"/>
    <w:rsid w:val="00F8631A"/>
    <w:rsid w:val="00F90E9C"/>
    <w:rsid w:val="00F9383E"/>
    <w:rsid w:val="00FA243D"/>
    <w:rsid w:val="00FB1859"/>
    <w:rsid w:val="00FB4DD7"/>
    <w:rsid w:val="00FE1ADA"/>
    <w:rsid w:val="00FE59D1"/>
    <w:rsid w:val="00FE7330"/>
    <w:rsid w:val="00FF41F4"/>
    <w:rsid w:val="00FF519D"/>
    <w:rsid w:val="016B49B0"/>
    <w:rsid w:val="01E94041"/>
    <w:rsid w:val="022665A2"/>
    <w:rsid w:val="02FA4BEA"/>
    <w:rsid w:val="0485383D"/>
    <w:rsid w:val="04F634C1"/>
    <w:rsid w:val="059557CB"/>
    <w:rsid w:val="05A56B28"/>
    <w:rsid w:val="06197AB7"/>
    <w:rsid w:val="08262AF7"/>
    <w:rsid w:val="08EA2337"/>
    <w:rsid w:val="0A7B6CC7"/>
    <w:rsid w:val="0A9610CA"/>
    <w:rsid w:val="0AA2710B"/>
    <w:rsid w:val="0ACB549F"/>
    <w:rsid w:val="0B1B7D7A"/>
    <w:rsid w:val="0B1E2FD8"/>
    <w:rsid w:val="0BA17079"/>
    <w:rsid w:val="0BEC6947"/>
    <w:rsid w:val="0C412CD6"/>
    <w:rsid w:val="0D861E9E"/>
    <w:rsid w:val="0F671BE9"/>
    <w:rsid w:val="10D74D42"/>
    <w:rsid w:val="10FE598E"/>
    <w:rsid w:val="1112331A"/>
    <w:rsid w:val="12DE64A6"/>
    <w:rsid w:val="1481784C"/>
    <w:rsid w:val="15617D83"/>
    <w:rsid w:val="1596468B"/>
    <w:rsid w:val="16006128"/>
    <w:rsid w:val="16266312"/>
    <w:rsid w:val="171E4308"/>
    <w:rsid w:val="18117AF1"/>
    <w:rsid w:val="18616F2E"/>
    <w:rsid w:val="188624F1"/>
    <w:rsid w:val="18D15B57"/>
    <w:rsid w:val="198A78DD"/>
    <w:rsid w:val="198B4B17"/>
    <w:rsid w:val="1B0442B2"/>
    <w:rsid w:val="1B5528C6"/>
    <w:rsid w:val="1DB82ACF"/>
    <w:rsid w:val="200854A4"/>
    <w:rsid w:val="20196452"/>
    <w:rsid w:val="207234F6"/>
    <w:rsid w:val="221A4B12"/>
    <w:rsid w:val="231860A1"/>
    <w:rsid w:val="23E5367B"/>
    <w:rsid w:val="241E6EC9"/>
    <w:rsid w:val="250E7DC2"/>
    <w:rsid w:val="26A9527D"/>
    <w:rsid w:val="27891448"/>
    <w:rsid w:val="29382F1C"/>
    <w:rsid w:val="295D1784"/>
    <w:rsid w:val="296B75CF"/>
    <w:rsid w:val="29704D67"/>
    <w:rsid w:val="2B1D621F"/>
    <w:rsid w:val="2B88558B"/>
    <w:rsid w:val="2C762362"/>
    <w:rsid w:val="2CD01871"/>
    <w:rsid w:val="2D5E4CD1"/>
    <w:rsid w:val="2E6513FB"/>
    <w:rsid w:val="2EC57D9A"/>
    <w:rsid w:val="2EE8124D"/>
    <w:rsid w:val="2EEC1E40"/>
    <w:rsid w:val="2EF80AA4"/>
    <w:rsid w:val="2F6530E3"/>
    <w:rsid w:val="2FF0097C"/>
    <w:rsid w:val="315417B8"/>
    <w:rsid w:val="31CE3FDC"/>
    <w:rsid w:val="31CE6039"/>
    <w:rsid w:val="340C1D01"/>
    <w:rsid w:val="348A60DD"/>
    <w:rsid w:val="34CD2369"/>
    <w:rsid w:val="34F51609"/>
    <w:rsid w:val="350535BC"/>
    <w:rsid w:val="352F48CE"/>
    <w:rsid w:val="359067E8"/>
    <w:rsid w:val="35BF3F91"/>
    <w:rsid w:val="36951590"/>
    <w:rsid w:val="37012781"/>
    <w:rsid w:val="370C574A"/>
    <w:rsid w:val="37A4015B"/>
    <w:rsid w:val="3806155D"/>
    <w:rsid w:val="38B636DE"/>
    <w:rsid w:val="39EB445E"/>
    <w:rsid w:val="3A2916EA"/>
    <w:rsid w:val="3ADB0022"/>
    <w:rsid w:val="3B675832"/>
    <w:rsid w:val="3B7B7FEC"/>
    <w:rsid w:val="3DE56673"/>
    <w:rsid w:val="3E047CE6"/>
    <w:rsid w:val="3EBC5803"/>
    <w:rsid w:val="3FE8665F"/>
    <w:rsid w:val="407B48D9"/>
    <w:rsid w:val="40C32CF5"/>
    <w:rsid w:val="410C0202"/>
    <w:rsid w:val="414F4E84"/>
    <w:rsid w:val="417D0085"/>
    <w:rsid w:val="42AC05E7"/>
    <w:rsid w:val="4392664F"/>
    <w:rsid w:val="44DF4911"/>
    <w:rsid w:val="44EC07E1"/>
    <w:rsid w:val="454C6431"/>
    <w:rsid w:val="45716EA3"/>
    <w:rsid w:val="473B556B"/>
    <w:rsid w:val="48B33F86"/>
    <w:rsid w:val="48DA394D"/>
    <w:rsid w:val="49067309"/>
    <w:rsid w:val="4B065DB8"/>
    <w:rsid w:val="4B751CF1"/>
    <w:rsid w:val="4C0F3FD0"/>
    <w:rsid w:val="4C413131"/>
    <w:rsid w:val="4C8F6173"/>
    <w:rsid w:val="4E4C4FAF"/>
    <w:rsid w:val="4E87536B"/>
    <w:rsid w:val="4EEC23A6"/>
    <w:rsid w:val="4F5465B8"/>
    <w:rsid w:val="50257134"/>
    <w:rsid w:val="50D34059"/>
    <w:rsid w:val="51B33619"/>
    <w:rsid w:val="51D20A2F"/>
    <w:rsid w:val="53AA0A6A"/>
    <w:rsid w:val="54E6608F"/>
    <w:rsid w:val="56731990"/>
    <w:rsid w:val="56A73DEF"/>
    <w:rsid w:val="584D6092"/>
    <w:rsid w:val="590931BE"/>
    <w:rsid w:val="591A20DD"/>
    <w:rsid w:val="591E1DB4"/>
    <w:rsid w:val="59C1601F"/>
    <w:rsid w:val="5A013B49"/>
    <w:rsid w:val="5AD07AC2"/>
    <w:rsid w:val="5C004AB9"/>
    <w:rsid w:val="5E1E1580"/>
    <w:rsid w:val="5F445F26"/>
    <w:rsid w:val="5FCE3F36"/>
    <w:rsid w:val="612A039F"/>
    <w:rsid w:val="616616D2"/>
    <w:rsid w:val="61D4315A"/>
    <w:rsid w:val="63630D3D"/>
    <w:rsid w:val="63882CAA"/>
    <w:rsid w:val="64833947"/>
    <w:rsid w:val="64C725F9"/>
    <w:rsid w:val="650A353E"/>
    <w:rsid w:val="650B0744"/>
    <w:rsid w:val="651732D5"/>
    <w:rsid w:val="656C4C34"/>
    <w:rsid w:val="659327E0"/>
    <w:rsid w:val="66726677"/>
    <w:rsid w:val="66D03326"/>
    <w:rsid w:val="66EF262A"/>
    <w:rsid w:val="678B6BE2"/>
    <w:rsid w:val="67951292"/>
    <w:rsid w:val="68093B71"/>
    <w:rsid w:val="68A0103E"/>
    <w:rsid w:val="6AA53448"/>
    <w:rsid w:val="6B0B7898"/>
    <w:rsid w:val="6BC76331"/>
    <w:rsid w:val="6CA20E9D"/>
    <w:rsid w:val="6ED8354F"/>
    <w:rsid w:val="70640CBF"/>
    <w:rsid w:val="70E1444F"/>
    <w:rsid w:val="73425277"/>
    <w:rsid w:val="738E2DDF"/>
    <w:rsid w:val="75B12C1A"/>
    <w:rsid w:val="77167266"/>
    <w:rsid w:val="77F80101"/>
    <w:rsid w:val="782429BE"/>
    <w:rsid w:val="798C63B0"/>
    <w:rsid w:val="79D4791E"/>
    <w:rsid w:val="7A49714C"/>
    <w:rsid w:val="7ACD0A2E"/>
    <w:rsid w:val="7B2E2FBA"/>
    <w:rsid w:val="7C0B2CCB"/>
    <w:rsid w:val="7C421F9D"/>
    <w:rsid w:val="7C4662B4"/>
    <w:rsid w:val="7D741D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74F6AF41"/>
  <w15:docId w15:val="{15332D7F-4589-41DE-9724-6127A19DCD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4">
    <w:name w:val="Normal"/>
    <w:qFormat/>
    <w:rsid w:val="00540FCF"/>
    <w:pPr>
      <w:widowControl w:val="0"/>
      <w:jc w:val="both"/>
    </w:pPr>
    <w:rPr>
      <w:kern w:val="2"/>
      <w:sz w:val="21"/>
      <w:szCs w:val="24"/>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styleId="a8">
    <w:name w:val="Balloon Text"/>
    <w:basedOn w:val="a4"/>
    <w:link w:val="a9"/>
    <w:qFormat/>
    <w:rsid w:val="00540FCF"/>
    <w:rPr>
      <w:sz w:val="18"/>
      <w:szCs w:val="18"/>
    </w:rPr>
  </w:style>
  <w:style w:type="paragraph" w:styleId="aa">
    <w:name w:val="footer"/>
    <w:basedOn w:val="a4"/>
    <w:uiPriority w:val="99"/>
    <w:qFormat/>
    <w:rsid w:val="00540FCF"/>
    <w:pPr>
      <w:tabs>
        <w:tab w:val="center" w:pos="4153"/>
        <w:tab w:val="right" w:pos="8306"/>
      </w:tabs>
      <w:snapToGrid w:val="0"/>
      <w:jc w:val="left"/>
    </w:pPr>
    <w:rPr>
      <w:sz w:val="18"/>
    </w:rPr>
  </w:style>
  <w:style w:type="paragraph" w:styleId="ab">
    <w:name w:val="header"/>
    <w:basedOn w:val="a4"/>
    <w:uiPriority w:val="99"/>
    <w:qFormat/>
    <w:rsid w:val="00540FCF"/>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TOC1">
    <w:name w:val="toc 1"/>
    <w:basedOn w:val="a4"/>
    <w:next w:val="a4"/>
    <w:uiPriority w:val="39"/>
    <w:qFormat/>
    <w:rsid w:val="00540FCF"/>
  </w:style>
  <w:style w:type="paragraph" w:styleId="TOC2">
    <w:name w:val="toc 2"/>
    <w:basedOn w:val="a4"/>
    <w:next w:val="a4"/>
    <w:uiPriority w:val="39"/>
    <w:unhideWhenUsed/>
    <w:qFormat/>
    <w:rsid w:val="00540FCF"/>
    <w:pPr>
      <w:ind w:leftChars="200" w:left="420"/>
    </w:pPr>
  </w:style>
  <w:style w:type="paragraph" w:styleId="ac">
    <w:name w:val="Normal (Web)"/>
    <w:basedOn w:val="a4"/>
    <w:qFormat/>
    <w:rsid w:val="00540FCF"/>
    <w:pPr>
      <w:spacing w:before="100" w:beforeAutospacing="1" w:after="100" w:afterAutospacing="1"/>
      <w:jc w:val="left"/>
    </w:pPr>
    <w:rPr>
      <w:kern w:val="0"/>
      <w:sz w:val="24"/>
    </w:rPr>
  </w:style>
  <w:style w:type="table" w:styleId="ad">
    <w:name w:val="Table Grid"/>
    <w:basedOn w:val="a6"/>
    <w:qFormat/>
    <w:rsid w:val="00540FCF"/>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Hyperlink"/>
    <w:basedOn w:val="a5"/>
    <w:uiPriority w:val="99"/>
    <w:qFormat/>
    <w:rsid w:val="00540FCF"/>
    <w:rPr>
      <w:color w:val="0000FF"/>
      <w:u w:val="single"/>
    </w:rPr>
  </w:style>
  <w:style w:type="paragraph" w:customStyle="1" w:styleId="af">
    <w:name w:val="文献分类号"/>
    <w:uiPriority w:val="99"/>
    <w:qFormat/>
    <w:rsid w:val="00540FCF"/>
    <w:pPr>
      <w:framePr w:hSpace="180" w:vSpace="180" w:wrap="around" w:hAnchor="margin" w:y="1" w:anchorLock="1"/>
      <w:widowControl w:val="0"/>
      <w:textAlignment w:val="center"/>
    </w:pPr>
    <w:rPr>
      <w:rFonts w:ascii="黑体" w:eastAsia="黑体"/>
      <w:sz w:val="21"/>
      <w:szCs w:val="21"/>
    </w:rPr>
  </w:style>
  <w:style w:type="paragraph" w:customStyle="1" w:styleId="af0">
    <w:name w:val="其他标准标志"/>
    <w:basedOn w:val="af1"/>
    <w:uiPriority w:val="99"/>
    <w:qFormat/>
    <w:rsid w:val="00540FCF"/>
    <w:pPr>
      <w:framePr w:w="6101" w:wrap="around" w:vAnchor="page" w:hAnchor="page" w:x="4673" w:y="942"/>
    </w:pPr>
    <w:rPr>
      <w:w w:val="130"/>
    </w:rPr>
  </w:style>
  <w:style w:type="paragraph" w:customStyle="1" w:styleId="af1">
    <w:name w:val="标准标志"/>
    <w:next w:val="a4"/>
    <w:uiPriority w:val="99"/>
    <w:qFormat/>
    <w:rsid w:val="00540FCF"/>
    <w:pPr>
      <w:framePr w:w="2546" w:h="1389" w:hRule="exact" w:hSpace="181" w:vSpace="181" w:wrap="around" w:hAnchor="margin" w:x="6522" w:y="398" w:anchorLock="1"/>
      <w:shd w:val="solid" w:color="FFFFFF" w:fill="FFFFFF"/>
      <w:spacing w:line="240" w:lineRule="atLeast"/>
      <w:jc w:val="right"/>
    </w:pPr>
    <w:rPr>
      <w:b/>
      <w:w w:val="170"/>
      <w:sz w:val="96"/>
      <w:szCs w:val="96"/>
    </w:rPr>
  </w:style>
  <w:style w:type="paragraph" w:customStyle="1" w:styleId="af2">
    <w:name w:val="其他标准称谓"/>
    <w:next w:val="a4"/>
    <w:uiPriority w:val="99"/>
    <w:qFormat/>
    <w:rsid w:val="00540FCF"/>
    <w:pPr>
      <w:framePr w:hSpace="181" w:vSpace="181" w:wrap="around" w:vAnchor="page" w:hAnchor="page" w:x="1419" w:y="2286" w:anchorLock="1"/>
      <w:spacing w:line="240" w:lineRule="atLeast"/>
      <w:jc w:val="distribute"/>
    </w:pPr>
    <w:rPr>
      <w:rFonts w:ascii="黑体" w:eastAsia="黑体" w:hAnsi="宋体"/>
      <w:spacing w:val="-40"/>
      <w:sz w:val="48"/>
      <w:szCs w:val="52"/>
    </w:rPr>
  </w:style>
  <w:style w:type="paragraph" w:customStyle="1" w:styleId="2">
    <w:name w:val="封面标准号2"/>
    <w:uiPriority w:val="99"/>
    <w:qFormat/>
    <w:rsid w:val="00540FCF"/>
    <w:pPr>
      <w:framePr w:w="9140" w:h="1242" w:hRule="exact" w:hSpace="284" w:wrap="around" w:vAnchor="page" w:hAnchor="page" w:x="1645" w:y="2910" w:anchorLock="1"/>
      <w:spacing w:before="357" w:line="280" w:lineRule="exact"/>
      <w:jc w:val="right"/>
    </w:pPr>
    <w:rPr>
      <w:rFonts w:ascii="黑体" w:eastAsia="黑体"/>
      <w:sz w:val="28"/>
      <w:szCs w:val="28"/>
    </w:rPr>
  </w:style>
  <w:style w:type="paragraph" w:customStyle="1" w:styleId="af3">
    <w:name w:val="封面标准代替信息"/>
    <w:uiPriority w:val="99"/>
    <w:qFormat/>
    <w:rsid w:val="00540FCF"/>
    <w:pPr>
      <w:framePr w:w="9140" w:h="1242" w:hRule="exact" w:hSpace="284" w:wrap="around" w:vAnchor="page" w:hAnchor="page" w:x="1645" w:y="2910" w:anchorLock="1"/>
      <w:spacing w:before="57" w:line="280" w:lineRule="exact"/>
      <w:jc w:val="right"/>
    </w:pPr>
    <w:rPr>
      <w:rFonts w:ascii="宋体"/>
      <w:sz w:val="21"/>
      <w:szCs w:val="21"/>
    </w:rPr>
  </w:style>
  <w:style w:type="paragraph" w:customStyle="1" w:styleId="af4">
    <w:name w:val="封面标准名称"/>
    <w:uiPriority w:val="99"/>
    <w:qFormat/>
    <w:rsid w:val="00540FCF"/>
    <w:pPr>
      <w:framePr w:w="9639" w:h="6917" w:hRule="exact" w:wrap="around" w:vAnchor="page" w:hAnchor="page" w:xAlign="center" w:y="6408" w:anchorLock="1"/>
      <w:widowControl w:val="0"/>
      <w:spacing w:line="680" w:lineRule="exact"/>
      <w:jc w:val="center"/>
      <w:textAlignment w:val="center"/>
    </w:pPr>
    <w:rPr>
      <w:rFonts w:ascii="黑体" w:eastAsia="黑体"/>
      <w:sz w:val="52"/>
    </w:rPr>
  </w:style>
  <w:style w:type="paragraph" w:customStyle="1" w:styleId="af5">
    <w:name w:val="封面标准英文名称"/>
    <w:basedOn w:val="af4"/>
    <w:uiPriority w:val="99"/>
    <w:qFormat/>
    <w:rsid w:val="00540FCF"/>
    <w:pPr>
      <w:framePr w:wrap="around"/>
      <w:spacing w:before="370" w:line="400" w:lineRule="exact"/>
    </w:pPr>
    <w:rPr>
      <w:rFonts w:ascii="Times New Roman"/>
      <w:sz w:val="28"/>
      <w:szCs w:val="28"/>
    </w:rPr>
  </w:style>
  <w:style w:type="paragraph" w:customStyle="1" w:styleId="af6">
    <w:name w:val="封面一致性程度标识"/>
    <w:basedOn w:val="af5"/>
    <w:uiPriority w:val="99"/>
    <w:qFormat/>
    <w:rsid w:val="00540FCF"/>
    <w:pPr>
      <w:framePr w:wrap="around"/>
      <w:spacing w:before="440"/>
    </w:pPr>
    <w:rPr>
      <w:rFonts w:ascii="宋体" w:eastAsia="宋体"/>
    </w:rPr>
  </w:style>
  <w:style w:type="paragraph" w:customStyle="1" w:styleId="af7">
    <w:name w:val="封面标准文稿类别"/>
    <w:basedOn w:val="af6"/>
    <w:uiPriority w:val="99"/>
    <w:qFormat/>
    <w:rsid w:val="00540FCF"/>
    <w:pPr>
      <w:framePr w:wrap="around"/>
      <w:spacing w:after="160" w:line="240" w:lineRule="auto"/>
    </w:pPr>
    <w:rPr>
      <w:sz w:val="24"/>
    </w:rPr>
  </w:style>
  <w:style w:type="paragraph" w:customStyle="1" w:styleId="af8">
    <w:name w:val="封面标准文稿编辑信息"/>
    <w:basedOn w:val="af7"/>
    <w:uiPriority w:val="99"/>
    <w:qFormat/>
    <w:rsid w:val="00540FCF"/>
    <w:pPr>
      <w:framePr w:wrap="around"/>
      <w:spacing w:before="180" w:line="180" w:lineRule="exact"/>
    </w:pPr>
    <w:rPr>
      <w:sz w:val="21"/>
    </w:rPr>
  </w:style>
  <w:style w:type="paragraph" w:customStyle="1" w:styleId="af9">
    <w:name w:val="其他发布日期"/>
    <w:basedOn w:val="afa"/>
    <w:uiPriority w:val="99"/>
    <w:qFormat/>
    <w:rsid w:val="00540FCF"/>
    <w:pPr>
      <w:framePr w:wrap="around" w:vAnchor="page" w:hAnchor="text" w:x="1419"/>
    </w:pPr>
  </w:style>
  <w:style w:type="paragraph" w:customStyle="1" w:styleId="afa">
    <w:name w:val="发布日期"/>
    <w:uiPriority w:val="99"/>
    <w:qFormat/>
    <w:rsid w:val="00540FCF"/>
    <w:pPr>
      <w:framePr w:w="3997" w:h="471" w:hRule="exact" w:vSpace="181" w:wrap="around" w:hAnchor="page" w:x="7089" w:y="14097" w:anchorLock="1"/>
    </w:pPr>
    <w:rPr>
      <w:rFonts w:eastAsia="黑体"/>
      <w:sz w:val="28"/>
    </w:rPr>
  </w:style>
  <w:style w:type="paragraph" w:customStyle="1" w:styleId="afb">
    <w:name w:val="其他实施日期"/>
    <w:basedOn w:val="afc"/>
    <w:uiPriority w:val="99"/>
    <w:qFormat/>
    <w:rsid w:val="00540FCF"/>
    <w:pPr>
      <w:framePr w:wrap="around"/>
    </w:pPr>
  </w:style>
  <w:style w:type="paragraph" w:customStyle="1" w:styleId="afc">
    <w:name w:val="实施日期"/>
    <w:basedOn w:val="afa"/>
    <w:uiPriority w:val="99"/>
    <w:qFormat/>
    <w:rsid w:val="00540FCF"/>
    <w:pPr>
      <w:framePr w:wrap="around" w:vAnchor="page" w:hAnchor="text"/>
      <w:jc w:val="right"/>
    </w:pPr>
  </w:style>
  <w:style w:type="paragraph" w:customStyle="1" w:styleId="afd">
    <w:name w:val="其他发布部门"/>
    <w:basedOn w:val="afe"/>
    <w:uiPriority w:val="99"/>
    <w:qFormat/>
    <w:rsid w:val="00540FCF"/>
    <w:pPr>
      <w:framePr w:wrap="around" w:y="15310"/>
      <w:spacing w:line="240" w:lineRule="atLeast"/>
    </w:pPr>
    <w:rPr>
      <w:rFonts w:ascii="黑体" w:eastAsia="黑体"/>
      <w:b w:val="0"/>
    </w:rPr>
  </w:style>
  <w:style w:type="paragraph" w:customStyle="1" w:styleId="afe">
    <w:name w:val="发布部门"/>
    <w:next w:val="aff"/>
    <w:uiPriority w:val="99"/>
    <w:qFormat/>
    <w:rsid w:val="00540FCF"/>
    <w:pPr>
      <w:framePr w:w="7938" w:h="1134" w:hRule="exact" w:hSpace="125" w:vSpace="181" w:wrap="around" w:vAnchor="page" w:hAnchor="page" w:x="2150" w:y="14630" w:anchorLock="1"/>
      <w:jc w:val="center"/>
    </w:pPr>
    <w:rPr>
      <w:rFonts w:ascii="宋体"/>
      <w:b/>
      <w:spacing w:val="20"/>
      <w:w w:val="135"/>
      <w:sz w:val="28"/>
    </w:rPr>
  </w:style>
  <w:style w:type="paragraph" w:customStyle="1" w:styleId="aff">
    <w:name w:val="段"/>
    <w:link w:val="CharChar"/>
    <w:uiPriority w:val="99"/>
    <w:qFormat/>
    <w:rsid w:val="00540FCF"/>
    <w:pPr>
      <w:tabs>
        <w:tab w:val="center" w:pos="4201"/>
        <w:tab w:val="right" w:leader="dot" w:pos="9298"/>
      </w:tabs>
      <w:autoSpaceDE w:val="0"/>
      <w:autoSpaceDN w:val="0"/>
      <w:ind w:firstLineChars="200" w:firstLine="420"/>
      <w:jc w:val="both"/>
    </w:pPr>
    <w:rPr>
      <w:rFonts w:ascii="宋体"/>
      <w:sz w:val="21"/>
    </w:rPr>
  </w:style>
  <w:style w:type="character" w:customStyle="1" w:styleId="aff0">
    <w:name w:val="发布"/>
    <w:uiPriority w:val="99"/>
    <w:qFormat/>
    <w:rsid w:val="00540FCF"/>
    <w:rPr>
      <w:rFonts w:ascii="黑体" w:eastAsia="黑体" w:cs="Times New Roman"/>
      <w:spacing w:val="85"/>
      <w:w w:val="100"/>
      <w:position w:val="3"/>
      <w:sz w:val="28"/>
      <w:szCs w:val="28"/>
    </w:rPr>
  </w:style>
  <w:style w:type="paragraph" w:customStyle="1" w:styleId="aff1">
    <w:name w:val="前言、引言标题"/>
    <w:next w:val="aff"/>
    <w:uiPriority w:val="99"/>
    <w:qFormat/>
    <w:rsid w:val="00540FCF"/>
    <w:pPr>
      <w:keepNext/>
      <w:pageBreakBefore/>
      <w:shd w:val="clear" w:color="FFFFFF" w:fill="FFFFFF"/>
      <w:spacing w:before="640" w:after="560"/>
      <w:jc w:val="center"/>
      <w:outlineLvl w:val="0"/>
    </w:pPr>
    <w:rPr>
      <w:rFonts w:ascii="黑体" w:eastAsia="黑体"/>
      <w:sz w:val="32"/>
    </w:rPr>
  </w:style>
  <w:style w:type="paragraph" w:customStyle="1" w:styleId="aff2">
    <w:name w:val="标准书眉_奇数页"/>
    <w:next w:val="a4"/>
    <w:uiPriority w:val="99"/>
    <w:qFormat/>
    <w:rsid w:val="00540FCF"/>
    <w:pPr>
      <w:tabs>
        <w:tab w:val="center" w:pos="4154"/>
        <w:tab w:val="right" w:pos="8306"/>
      </w:tabs>
      <w:spacing w:after="220"/>
      <w:jc w:val="right"/>
    </w:pPr>
    <w:rPr>
      <w:rFonts w:ascii="黑体" w:eastAsia="黑体"/>
      <w:sz w:val="21"/>
      <w:szCs w:val="21"/>
    </w:rPr>
  </w:style>
  <w:style w:type="paragraph" w:customStyle="1" w:styleId="aff3">
    <w:name w:val="标准书脚_奇数页"/>
    <w:uiPriority w:val="99"/>
    <w:qFormat/>
    <w:rsid w:val="00540FCF"/>
    <w:pPr>
      <w:spacing w:before="120"/>
      <w:ind w:right="198"/>
      <w:jc w:val="right"/>
    </w:pPr>
    <w:rPr>
      <w:rFonts w:ascii="宋体"/>
      <w:sz w:val="18"/>
      <w:szCs w:val="18"/>
    </w:rPr>
  </w:style>
  <w:style w:type="paragraph" w:customStyle="1" w:styleId="p0">
    <w:name w:val="p0"/>
    <w:basedOn w:val="a4"/>
    <w:qFormat/>
    <w:rsid w:val="00540FCF"/>
    <w:pPr>
      <w:widowControl/>
    </w:pPr>
    <w:rPr>
      <w:kern w:val="0"/>
      <w:sz w:val="32"/>
      <w:szCs w:val="32"/>
    </w:rPr>
  </w:style>
  <w:style w:type="paragraph" w:customStyle="1" w:styleId="WPSOffice1">
    <w:name w:val="WPSOffice手动目录 1"/>
    <w:qFormat/>
    <w:rsid w:val="00540FCF"/>
  </w:style>
  <w:style w:type="paragraph" w:customStyle="1" w:styleId="WPSOffice2">
    <w:name w:val="WPSOffice手动目录 2"/>
    <w:qFormat/>
    <w:rsid w:val="00540FCF"/>
    <w:pPr>
      <w:ind w:leftChars="200" w:left="200"/>
    </w:pPr>
  </w:style>
  <w:style w:type="paragraph" w:customStyle="1" w:styleId="aff4">
    <w:name w:val="目次、标准名称标题"/>
    <w:basedOn w:val="a4"/>
    <w:next w:val="aff"/>
    <w:qFormat/>
    <w:rsid w:val="00540FCF"/>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paragraph" w:customStyle="1" w:styleId="a">
    <w:name w:val="章标题"/>
    <w:next w:val="aff"/>
    <w:qFormat/>
    <w:rsid w:val="00540FCF"/>
    <w:pPr>
      <w:numPr>
        <w:numId w:val="1"/>
      </w:numPr>
      <w:spacing w:beforeLines="100" w:afterLines="100"/>
      <w:jc w:val="both"/>
      <w:outlineLvl w:val="1"/>
    </w:pPr>
    <w:rPr>
      <w:rFonts w:ascii="黑体" w:eastAsia="黑体"/>
      <w:sz w:val="21"/>
    </w:rPr>
  </w:style>
  <w:style w:type="paragraph" w:customStyle="1" w:styleId="aff5">
    <w:name w:val="标准文件_段"/>
    <w:qFormat/>
    <w:rsid w:val="00540FCF"/>
    <w:pPr>
      <w:autoSpaceDE w:val="0"/>
      <w:autoSpaceDN w:val="0"/>
      <w:ind w:firstLineChars="200" w:firstLine="200"/>
      <w:jc w:val="both"/>
    </w:pPr>
    <w:rPr>
      <w:rFonts w:ascii="宋体"/>
      <w:sz w:val="21"/>
    </w:rPr>
  </w:style>
  <w:style w:type="paragraph" w:customStyle="1" w:styleId="a0">
    <w:name w:val="一级条标题"/>
    <w:next w:val="aff"/>
    <w:qFormat/>
    <w:rsid w:val="00540FCF"/>
    <w:pPr>
      <w:numPr>
        <w:ilvl w:val="1"/>
        <w:numId w:val="1"/>
      </w:numPr>
      <w:spacing w:beforeLines="50" w:afterLines="50"/>
      <w:outlineLvl w:val="2"/>
    </w:pPr>
    <w:rPr>
      <w:rFonts w:ascii="黑体" w:eastAsia="黑体"/>
      <w:sz w:val="21"/>
      <w:szCs w:val="21"/>
    </w:rPr>
  </w:style>
  <w:style w:type="paragraph" w:customStyle="1" w:styleId="a3">
    <w:name w:val="字母编号列项（一级）"/>
    <w:qFormat/>
    <w:rsid w:val="00540FCF"/>
    <w:pPr>
      <w:numPr>
        <w:numId w:val="2"/>
      </w:numPr>
      <w:jc w:val="both"/>
    </w:pPr>
    <w:rPr>
      <w:rFonts w:ascii="宋体"/>
      <w:sz w:val="21"/>
    </w:rPr>
  </w:style>
  <w:style w:type="character" w:customStyle="1" w:styleId="CharChar">
    <w:name w:val="段 Char Char"/>
    <w:link w:val="aff"/>
    <w:uiPriority w:val="99"/>
    <w:qFormat/>
    <w:locked/>
    <w:rsid w:val="00540FCF"/>
    <w:rPr>
      <w:rFonts w:ascii="宋体" w:eastAsia="宋体" w:hAnsi="Times New Roman" w:cs="Times New Roman"/>
      <w:sz w:val="21"/>
      <w:lang w:val="en-US" w:eastAsia="zh-CN" w:bidi="ar-SA"/>
    </w:rPr>
  </w:style>
  <w:style w:type="paragraph" w:customStyle="1" w:styleId="1">
    <w:name w:val="列出段落1"/>
    <w:basedOn w:val="a4"/>
    <w:uiPriority w:val="99"/>
    <w:unhideWhenUsed/>
    <w:qFormat/>
    <w:rsid w:val="00540FCF"/>
    <w:pPr>
      <w:ind w:firstLineChars="200" w:firstLine="420"/>
    </w:pPr>
  </w:style>
  <w:style w:type="paragraph" w:customStyle="1" w:styleId="aff6">
    <w:name w:val="图表编号"/>
    <w:basedOn w:val="a4"/>
    <w:next w:val="L"/>
    <w:qFormat/>
    <w:rsid w:val="00540FCF"/>
    <w:pPr>
      <w:jc w:val="center"/>
    </w:pPr>
    <w:rPr>
      <w:rFonts w:eastAsia="黑体"/>
    </w:rPr>
  </w:style>
  <w:style w:type="paragraph" w:customStyle="1" w:styleId="L">
    <w:name w:val="L正文"/>
    <w:basedOn w:val="a4"/>
    <w:qFormat/>
    <w:rsid w:val="00540FCF"/>
    <w:pPr>
      <w:ind w:firstLineChars="200" w:firstLine="420"/>
    </w:pPr>
    <w:rPr>
      <w:rFonts w:ascii="宋体" w:hAnsi="宋体"/>
    </w:rPr>
  </w:style>
  <w:style w:type="paragraph" w:customStyle="1" w:styleId="a1">
    <w:name w:val="二级条标题"/>
    <w:basedOn w:val="a0"/>
    <w:next w:val="aff"/>
    <w:qFormat/>
    <w:rsid w:val="00540FCF"/>
    <w:pPr>
      <w:numPr>
        <w:ilvl w:val="2"/>
      </w:numPr>
      <w:spacing w:before="50" w:after="50"/>
      <w:outlineLvl w:val="3"/>
    </w:pPr>
  </w:style>
  <w:style w:type="paragraph" w:customStyle="1" w:styleId="a2">
    <w:name w:val="三级条标题"/>
    <w:basedOn w:val="a1"/>
    <w:next w:val="aff"/>
    <w:qFormat/>
    <w:rsid w:val="00540FCF"/>
    <w:pPr>
      <w:numPr>
        <w:ilvl w:val="3"/>
      </w:numPr>
      <w:outlineLvl w:val="4"/>
    </w:pPr>
  </w:style>
  <w:style w:type="paragraph" w:customStyle="1" w:styleId="aff7">
    <w:name w:val="附录标识"/>
    <w:basedOn w:val="a4"/>
    <w:next w:val="aff"/>
    <w:qFormat/>
    <w:rsid w:val="00540FCF"/>
    <w:pPr>
      <w:keepNext/>
      <w:widowControl/>
      <w:shd w:val="clear" w:color="auto" w:fill="FFFFFF"/>
      <w:spacing w:before="640" w:after="280"/>
      <w:jc w:val="center"/>
      <w:outlineLvl w:val="0"/>
    </w:pPr>
    <w:rPr>
      <w:rFonts w:ascii="黑体" w:eastAsia="黑体" w:hAnsi="黑体" w:cs="宋体"/>
      <w:kern w:val="0"/>
    </w:rPr>
  </w:style>
  <w:style w:type="paragraph" w:customStyle="1" w:styleId="aff8">
    <w:name w:val="附录表标题"/>
    <w:basedOn w:val="a4"/>
    <w:next w:val="aff"/>
    <w:qFormat/>
    <w:rsid w:val="00540FCF"/>
    <w:pPr>
      <w:spacing w:beforeLines="50" w:afterLines="50"/>
      <w:jc w:val="center"/>
    </w:pPr>
    <w:rPr>
      <w:rFonts w:ascii="黑体" w:eastAsia="黑体" w:hAnsi="黑体" w:cs="宋体"/>
    </w:rPr>
  </w:style>
  <w:style w:type="character" w:customStyle="1" w:styleId="a9">
    <w:name w:val="批注框文本 字符"/>
    <w:basedOn w:val="a5"/>
    <w:link w:val="a8"/>
    <w:qFormat/>
    <w:rsid w:val="00540FCF"/>
    <w:rPr>
      <w:kern w:val="2"/>
      <w:sz w:val="18"/>
      <w:szCs w:val="18"/>
    </w:rPr>
  </w:style>
  <w:style w:type="table" w:customStyle="1" w:styleId="10">
    <w:name w:val="网格型1"/>
    <w:basedOn w:val="a6"/>
    <w:qFormat/>
    <w:rsid w:val="00540FCF"/>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
    <w:name w:val="网格型2"/>
    <w:basedOn w:val="a6"/>
    <w:qFormat/>
    <w:rsid w:val="00540FCF"/>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修订1"/>
    <w:hidden/>
    <w:uiPriority w:val="99"/>
    <w:semiHidden/>
    <w:qFormat/>
    <w:rsid w:val="00540FCF"/>
    <w:rPr>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4.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header" Target="header5.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2.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8</Pages>
  <Words>477</Words>
  <Characters>2722</Characters>
  <Application>Microsoft Office Word</Application>
  <DocSecurity>0</DocSecurity>
  <Lines>22</Lines>
  <Paragraphs>6</Paragraphs>
  <ScaleCrop>false</ScaleCrop>
  <Company>HP Inc.</Company>
  <LinksUpToDate>false</LinksUpToDate>
  <CharactersWithSpaces>3193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5</cp:revision>
  <cp:lastPrinted>2022-10-26T00:51:00Z</cp:lastPrinted>
  <dcterms:created xsi:type="dcterms:W3CDTF">2024-11-17T12:38:00Z</dcterms:created>
  <dcterms:modified xsi:type="dcterms:W3CDTF">2024-11-27T02:31:00Z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2052-12.1.0.18912</vt:lpwstr>
  </property>
  <property fmtid="{D5CDD505-2E9C-101B-9397-08002B2CF9AE}" pid="3" name="commondata">
    <vt:lpwstr>eyJoZGlkIjoiNGRjOGM5NTY0N2UyNThiNWIzNThhYmNlN2JmMjNlNWIifQ==</vt:lpwstr>
  </property>
  <property fmtid="{D5CDD505-2E9C-101B-9397-08002B2CF9AE}" pid="4" name="ICV">
    <vt:lpwstr>AD259C8E9E004AD0AB601EDB05FCF206</vt:lpwstr>
  </property>
</Properties>
</file>